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8FE0" w14:textId="2B250799" w:rsidR="0016388E" w:rsidRDefault="00815A40" w:rsidP="00815A40">
      <w:pPr>
        <w:jc w:val="center"/>
        <w:rPr>
          <w:rFonts w:asciiTheme="majorHAnsi" w:hAnsiTheme="majorHAnsi" w:cstheme="majorHAnsi"/>
          <w:b/>
          <w:bCs/>
          <w:color w:val="C00000"/>
          <w:sz w:val="52"/>
          <w:szCs w:val="52"/>
        </w:rPr>
      </w:pPr>
      <w:r w:rsidRPr="00587202">
        <w:rPr>
          <w:rFonts w:asciiTheme="majorHAnsi" w:hAnsiTheme="majorHAnsi" w:cstheme="majorHAnsi"/>
          <w:b/>
          <w:bCs/>
          <w:color w:val="C00000"/>
          <w:sz w:val="52"/>
          <w:szCs w:val="52"/>
        </w:rPr>
        <w:t>TERMS OF REFERENCE FOR ENDLINE EVALUATION</w:t>
      </w:r>
    </w:p>
    <w:p w14:paraId="189FA9A4" w14:textId="62246D18" w:rsidR="00F85A55" w:rsidRPr="00F85A55" w:rsidRDefault="00F85A55" w:rsidP="00F85A55">
      <w:pPr>
        <w:jc w:val="center"/>
        <w:rPr>
          <w:rFonts w:asciiTheme="majorHAnsi" w:hAnsiTheme="majorHAnsi" w:cstheme="majorHAnsi"/>
          <w:b/>
          <w:bCs/>
          <w:color w:val="C00000"/>
          <w:sz w:val="52"/>
          <w:szCs w:val="52"/>
        </w:rPr>
      </w:pPr>
    </w:p>
    <w:p w14:paraId="128086A6" w14:textId="77777777" w:rsidR="0068769F" w:rsidRDefault="0068769F" w:rsidP="00815A40">
      <w:pPr>
        <w:jc w:val="center"/>
        <w:rPr>
          <w:rFonts w:asciiTheme="majorHAnsi" w:hAnsiTheme="majorHAnsi" w:cstheme="majorHAnsi"/>
          <w:b/>
          <w:bCs/>
          <w:color w:val="C00000"/>
          <w:sz w:val="52"/>
          <w:szCs w:val="52"/>
        </w:rPr>
      </w:pPr>
    </w:p>
    <w:p w14:paraId="6DD6BA35" w14:textId="77777777" w:rsidR="0068769F" w:rsidRPr="00587202" w:rsidRDefault="0068769F" w:rsidP="00815A40">
      <w:pPr>
        <w:jc w:val="center"/>
        <w:rPr>
          <w:rFonts w:asciiTheme="majorHAnsi" w:hAnsiTheme="majorHAnsi" w:cstheme="majorHAnsi"/>
          <w:b/>
          <w:bCs/>
          <w:color w:val="C00000"/>
          <w:sz w:val="52"/>
          <w:szCs w:val="52"/>
        </w:rPr>
      </w:pPr>
    </w:p>
    <w:p w14:paraId="437DCE41" w14:textId="03D70417" w:rsidR="004D5C6A" w:rsidRPr="00587202" w:rsidRDefault="00DF4609" w:rsidP="00815A40">
      <w:pPr>
        <w:jc w:val="center"/>
        <w:rPr>
          <w:rFonts w:asciiTheme="majorHAnsi" w:hAnsiTheme="majorHAnsi" w:cstheme="majorHAnsi"/>
          <w:b/>
          <w:bCs/>
          <w:color w:val="C00000"/>
          <w:sz w:val="52"/>
          <w:szCs w:val="52"/>
        </w:rPr>
      </w:pPr>
      <w:r w:rsidRPr="0068769F">
        <w:rPr>
          <w:rFonts w:asciiTheme="majorHAnsi" w:hAnsiTheme="majorHAnsi" w:cstheme="majorHAnsi"/>
          <w:b/>
          <w:bCs/>
          <w:color w:val="C00000"/>
          <w:sz w:val="52"/>
          <w:szCs w:val="52"/>
        </w:rPr>
        <w:t xml:space="preserve">EU Quality Learning for Access and Retention (EU QLEAR) </w:t>
      </w:r>
    </w:p>
    <w:p w14:paraId="5FE9F22B" w14:textId="214223EC" w:rsidR="004D5C6A" w:rsidRPr="00587202" w:rsidRDefault="004D5C6A" w:rsidP="00815A40">
      <w:pPr>
        <w:jc w:val="center"/>
        <w:rPr>
          <w:rFonts w:asciiTheme="majorHAnsi" w:hAnsiTheme="majorHAnsi" w:cstheme="majorHAnsi"/>
          <w:b/>
          <w:bCs/>
          <w:color w:val="C00000"/>
          <w:sz w:val="52"/>
          <w:szCs w:val="52"/>
        </w:rPr>
      </w:pPr>
      <w:r w:rsidRPr="00587202">
        <w:rPr>
          <w:rFonts w:asciiTheme="majorHAnsi" w:hAnsiTheme="majorHAnsi" w:cstheme="majorHAnsi"/>
          <w:b/>
          <w:bCs/>
          <w:color w:val="C00000"/>
          <w:sz w:val="52"/>
          <w:szCs w:val="52"/>
        </w:rPr>
        <w:t>MAY 2024</w:t>
      </w:r>
    </w:p>
    <w:p w14:paraId="683BC167" w14:textId="77777777" w:rsidR="0016388E" w:rsidRPr="00587202" w:rsidRDefault="0016388E">
      <w:pPr>
        <w:rPr>
          <w:rFonts w:asciiTheme="majorHAnsi" w:hAnsiTheme="majorHAnsi" w:cstheme="majorHAnsi"/>
        </w:rPr>
      </w:pPr>
      <w:r w:rsidRPr="00587202">
        <w:rPr>
          <w:rFonts w:asciiTheme="majorHAnsi" w:hAnsiTheme="majorHAnsi" w:cstheme="majorHAnsi"/>
        </w:rPr>
        <w:br w:type="page"/>
      </w:r>
    </w:p>
    <w:p w14:paraId="5EA29D27" w14:textId="750F54F9" w:rsidR="0016388E" w:rsidRPr="00587202" w:rsidRDefault="0016388E" w:rsidP="0016388E">
      <w:pPr>
        <w:rPr>
          <w:rFonts w:asciiTheme="majorHAnsi" w:hAnsiTheme="majorHAnsi" w:cstheme="majorHAnsi"/>
        </w:rPr>
      </w:pPr>
      <w:r w:rsidRPr="00587202">
        <w:rPr>
          <w:rFonts w:asciiTheme="majorHAnsi" w:hAnsiTheme="majorHAnsi" w:cstheme="majorHAnsi"/>
        </w:rPr>
        <w:lastRenderedPageBreak/>
        <w:t>PROJECT SUMMARY</w:t>
      </w:r>
    </w:p>
    <w:tbl>
      <w:tblPr>
        <w:tblStyle w:val="PlainTable2"/>
        <w:tblW w:w="5000" w:type="pct"/>
        <w:tblLook w:val="04A0" w:firstRow="1" w:lastRow="0" w:firstColumn="1" w:lastColumn="0" w:noHBand="0" w:noVBand="1"/>
      </w:tblPr>
      <w:tblGrid>
        <w:gridCol w:w="2877"/>
        <w:gridCol w:w="6483"/>
      </w:tblGrid>
      <w:tr w:rsidR="0016388E" w:rsidRPr="00587202" w14:paraId="2613330C" w14:textId="77777777" w:rsidTr="35A52402">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3D6178CE" w14:textId="77777777" w:rsidR="0016388E" w:rsidRPr="00587202" w:rsidRDefault="0016388E" w:rsidP="00B85C4C">
            <w:pPr>
              <w:spacing w:line="360" w:lineRule="auto"/>
              <w:rPr>
                <w:rFonts w:asciiTheme="majorHAnsi" w:hAnsiTheme="majorHAnsi" w:cstheme="majorHAnsi"/>
              </w:rPr>
            </w:pPr>
            <w:r w:rsidRPr="00587202">
              <w:rPr>
                <w:rFonts w:asciiTheme="majorHAnsi" w:hAnsiTheme="majorHAnsi" w:cstheme="majorHAnsi"/>
              </w:rPr>
              <w:t>Type of evaluation</w:t>
            </w:r>
          </w:p>
        </w:tc>
        <w:tc>
          <w:tcPr>
            <w:tcW w:w="3463" w:type="pct"/>
          </w:tcPr>
          <w:p w14:paraId="5F644E0D" w14:textId="7A39CF22" w:rsidR="0016388E" w:rsidRPr="00587202" w:rsidRDefault="0016388E" w:rsidP="00B85C4C">
            <w:pPr>
              <w:spacing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587202">
              <w:rPr>
                <w:rFonts w:asciiTheme="majorHAnsi" w:hAnsiTheme="majorHAnsi" w:cstheme="majorHAnsi"/>
              </w:rPr>
              <w:t xml:space="preserve">Endline assessment </w:t>
            </w:r>
          </w:p>
        </w:tc>
      </w:tr>
      <w:tr w:rsidR="0016388E" w:rsidRPr="00587202" w14:paraId="19D25506" w14:textId="77777777" w:rsidTr="35A5240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499A2388"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Name of the project</w:t>
            </w:r>
          </w:p>
        </w:tc>
        <w:tc>
          <w:tcPr>
            <w:tcW w:w="3463" w:type="pct"/>
          </w:tcPr>
          <w:p w14:paraId="3951FFE2" w14:textId="6AC49EB3" w:rsidR="0016388E" w:rsidRPr="00587202" w:rsidRDefault="00755031"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755031">
              <w:rPr>
                <w:rFonts w:asciiTheme="majorHAnsi" w:hAnsiTheme="majorHAnsi" w:cstheme="majorHAnsi"/>
              </w:rPr>
              <w:t xml:space="preserve">EU Quality Learning for Access and Retention (EU QLEAR) </w:t>
            </w:r>
            <w:r w:rsidR="0016388E" w:rsidRPr="00587202">
              <w:rPr>
                <w:rFonts w:asciiTheme="majorHAnsi" w:hAnsiTheme="majorHAnsi" w:cstheme="majorHAnsi"/>
              </w:rPr>
              <w:t>(SOF 75201938)</w:t>
            </w:r>
          </w:p>
        </w:tc>
      </w:tr>
      <w:tr w:rsidR="0016388E" w:rsidRPr="00587202" w14:paraId="3AA50E60" w14:textId="77777777" w:rsidTr="35A52402">
        <w:trPr>
          <w:trHeight w:val="440"/>
        </w:trPr>
        <w:tc>
          <w:tcPr>
            <w:cnfStyle w:val="001000000000" w:firstRow="0" w:lastRow="0" w:firstColumn="1" w:lastColumn="0" w:oddVBand="0" w:evenVBand="0" w:oddHBand="0" w:evenHBand="0" w:firstRowFirstColumn="0" w:firstRowLastColumn="0" w:lastRowFirstColumn="0" w:lastRowLastColumn="0"/>
            <w:tcW w:w="1537" w:type="pct"/>
          </w:tcPr>
          <w:p w14:paraId="35148B71"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Project Start and End dates</w:t>
            </w:r>
          </w:p>
        </w:tc>
        <w:tc>
          <w:tcPr>
            <w:tcW w:w="3463" w:type="pct"/>
          </w:tcPr>
          <w:p w14:paraId="703633BB" w14:textId="65A9A536" w:rsidR="0016388E" w:rsidRPr="00587202" w:rsidRDefault="0016388E" w:rsidP="00B85C4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Start date: 01 May 2021</w:t>
            </w:r>
          </w:p>
          <w:p w14:paraId="6A6B8A49" w14:textId="18C25307" w:rsidR="0016388E" w:rsidRPr="00587202" w:rsidRDefault="0016388E" w:rsidP="00B85C4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349E1">
              <w:rPr>
                <w:rFonts w:asciiTheme="majorHAnsi" w:hAnsiTheme="majorHAnsi" w:cstheme="majorHAnsi"/>
                <w:highlight w:val="yellow"/>
              </w:rPr>
              <w:t xml:space="preserve">End date: </w:t>
            </w:r>
            <w:r w:rsidR="0047344E">
              <w:rPr>
                <w:rFonts w:asciiTheme="majorHAnsi" w:hAnsiTheme="majorHAnsi" w:cstheme="majorHAnsi"/>
                <w:highlight w:val="yellow"/>
              </w:rPr>
              <w:t>31 July</w:t>
            </w:r>
            <w:r w:rsidRPr="00D349E1">
              <w:rPr>
                <w:rFonts w:asciiTheme="majorHAnsi" w:hAnsiTheme="majorHAnsi" w:cstheme="majorHAnsi"/>
                <w:highlight w:val="yellow"/>
              </w:rPr>
              <w:t xml:space="preserve"> 2024</w:t>
            </w:r>
          </w:p>
        </w:tc>
      </w:tr>
      <w:tr w:rsidR="0016388E" w:rsidRPr="00587202" w14:paraId="4D37F574" w14:textId="77777777" w:rsidTr="35A5240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9255C61"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Project duration</w:t>
            </w:r>
          </w:p>
        </w:tc>
        <w:tc>
          <w:tcPr>
            <w:tcW w:w="3463" w:type="pct"/>
          </w:tcPr>
          <w:p w14:paraId="5955D778" w14:textId="77777777"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 xml:space="preserve">36 months </w:t>
            </w:r>
          </w:p>
        </w:tc>
      </w:tr>
      <w:tr w:rsidR="0016388E" w:rsidRPr="00587202" w14:paraId="4891A35A" w14:textId="77777777" w:rsidTr="35A52402">
        <w:trPr>
          <w:trHeight w:val="400"/>
        </w:trPr>
        <w:tc>
          <w:tcPr>
            <w:cnfStyle w:val="001000000000" w:firstRow="0" w:lastRow="0" w:firstColumn="1" w:lastColumn="0" w:oddVBand="0" w:evenVBand="0" w:oddHBand="0" w:evenHBand="0" w:firstRowFirstColumn="0" w:firstRowLastColumn="0" w:lastRowFirstColumn="0" w:lastRowLastColumn="0"/>
            <w:tcW w:w="1537" w:type="pct"/>
          </w:tcPr>
          <w:p w14:paraId="76D03B54"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Project locations:</w:t>
            </w:r>
          </w:p>
        </w:tc>
        <w:tc>
          <w:tcPr>
            <w:tcW w:w="3463" w:type="pct"/>
          </w:tcPr>
          <w:p w14:paraId="2D80FDB4" w14:textId="50436239" w:rsidR="0016388E" w:rsidRPr="00587202" w:rsidRDefault="0016388E" w:rsidP="0016388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Sudan (Blue Nile, Khartoum, South Kordofan, and the Red Sea States)</w:t>
            </w:r>
          </w:p>
        </w:tc>
      </w:tr>
      <w:tr w:rsidR="0016388E" w:rsidRPr="00587202" w14:paraId="3DBCFD6F" w14:textId="77777777" w:rsidTr="35A5240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Pr>
          <w:p w14:paraId="1634A00B"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Thematic areas</w:t>
            </w:r>
          </w:p>
        </w:tc>
        <w:tc>
          <w:tcPr>
            <w:tcW w:w="3463" w:type="pct"/>
          </w:tcPr>
          <w:p w14:paraId="7BEC927F" w14:textId="77777777"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Education</w:t>
            </w:r>
          </w:p>
        </w:tc>
      </w:tr>
      <w:tr w:rsidR="0016388E" w:rsidRPr="00587202" w14:paraId="5ABC26BA" w14:textId="77777777" w:rsidTr="35A52402">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1653695D"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Donor</w:t>
            </w:r>
          </w:p>
        </w:tc>
        <w:tc>
          <w:tcPr>
            <w:tcW w:w="3463" w:type="pct"/>
          </w:tcPr>
          <w:p w14:paraId="18FDC6B1" w14:textId="1EF7B178" w:rsidR="0016388E" w:rsidRPr="00587202" w:rsidRDefault="00DF4609" w:rsidP="0016388E">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DG INTPAR (International Partnership) </w:t>
            </w:r>
          </w:p>
        </w:tc>
      </w:tr>
      <w:tr w:rsidR="0016388E" w:rsidRPr="00587202" w14:paraId="20706264" w14:textId="77777777" w:rsidTr="35A52402">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537" w:type="pct"/>
            <w:tcBorders>
              <w:bottom w:val="nil"/>
            </w:tcBorders>
          </w:tcPr>
          <w:p w14:paraId="7F2690C6" w14:textId="77777777" w:rsidR="0016388E" w:rsidRPr="00587202" w:rsidRDefault="0016388E" w:rsidP="00B85C4C">
            <w:pPr>
              <w:spacing w:line="360" w:lineRule="auto"/>
              <w:rPr>
                <w:rFonts w:asciiTheme="majorHAnsi" w:hAnsiTheme="majorHAnsi" w:cstheme="majorHAnsi"/>
              </w:rPr>
            </w:pPr>
            <w:r w:rsidRPr="00587202">
              <w:rPr>
                <w:rFonts w:asciiTheme="majorHAnsi" w:hAnsiTheme="majorHAnsi" w:cstheme="majorHAnsi"/>
              </w:rPr>
              <w:t xml:space="preserve">Key stakeholders </w:t>
            </w:r>
          </w:p>
        </w:tc>
        <w:tc>
          <w:tcPr>
            <w:tcW w:w="3463" w:type="pct"/>
            <w:tcBorders>
              <w:bottom w:val="nil"/>
            </w:tcBorders>
          </w:tcPr>
          <w:p w14:paraId="058CE8A8" w14:textId="48B5384C"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State</w:t>
            </w:r>
            <w:r w:rsidR="00DF4609">
              <w:rPr>
                <w:rFonts w:asciiTheme="majorHAnsi" w:hAnsiTheme="majorHAnsi" w:cstheme="majorHAnsi"/>
              </w:rPr>
              <w:t>s</w:t>
            </w:r>
            <w:r w:rsidRPr="00587202">
              <w:rPr>
                <w:rFonts w:asciiTheme="majorHAnsi" w:hAnsiTheme="majorHAnsi" w:cstheme="majorHAnsi"/>
              </w:rPr>
              <w:t xml:space="preserve"> Ministry of Education </w:t>
            </w:r>
          </w:p>
          <w:p w14:paraId="09C617BA" w14:textId="7036CA12"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Locality</w:t>
            </w:r>
            <w:r w:rsidR="00DF4609">
              <w:rPr>
                <w:rFonts w:asciiTheme="majorHAnsi" w:hAnsiTheme="majorHAnsi" w:cstheme="majorHAnsi"/>
              </w:rPr>
              <w:t xml:space="preserve"> representatives of</w:t>
            </w:r>
            <w:r w:rsidRPr="00587202">
              <w:rPr>
                <w:rFonts w:asciiTheme="majorHAnsi" w:hAnsiTheme="majorHAnsi" w:cstheme="majorHAnsi"/>
              </w:rPr>
              <w:t xml:space="preserve"> Ministry of Education</w:t>
            </w:r>
          </w:p>
          <w:p w14:paraId="5DE11E76" w14:textId="2F2FD17E"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 xml:space="preserve">Learners </w:t>
            </w:r>
          </w:p>
          <w:p w14:paraId="0F88F1DF" w14:textId="77777777"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 xml:space="preserve">Schools </w:t>
            </w:r>
          </w:p>
          <w:p w14:paraId="13B3AD70" w14:textId="77777777"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Parent-Teacher Associations</w:t>
            </w:r>
          </w:p>
          <w:p w14:paraId="057B90B6" w14:textId="6223672C" w:rsidR="00DF4609"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Community leaders</w:t>
            </w:r>
          </w:p>
          <w:p w14:paraId="09EB3C2E" w14:textId="4AB72DE1"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16388E" w:rsidRPr="00587202" w14:paraId="4B0D2BAC" w14:textId="77777777" w:rsidTr="35A52402">
        <w:trPr>
          <w:trHeight w:val="379"/>
        </w:trPr>
        <w:tc>
          <w:tcPr>
            <w:cnfStyle w:val="001000000000" w:firstRow="0" w:lastRow="0" w:firstColumn="1" w:lastColumn="0" w:oddVBand="0" w:evenVBand="0" w:oddHBand="0" w:evenHBand="0" w:firstRowFirstColumn="0" w:firstRowLastColumn="0" w:lastRowFirstColumn="0" w:lastRowLastColumn="0"/>
            <w:tcW w:w="1537" w:type="pct"/>
            <w:tcBorders>
              <w:top w:val="nil"/>
              <w:bottom w:val="nil"/>
            </w:tcBorders>
          </w:tcPr>
          <w:p w14:paraId="127B5A37" w14:textId="77777777" w:rsidR="0016388E" w:rsidRPr="00587202" w:rsidRDefault="0016388E" w:rsidP="00B85C4C">
            <w:pPr>
              <w:spacing w:line="360" w:lineRule="auto"/>
              <w:rPr>
                <w:rFonts w:asciiTheme="majorHAnsi" w:hAnsiTheme="majorHAnsi" w:cstheme="majorHAnsi"/>
              </w:rPr>
            </w:pPr>
          </w:p>
        </w:tc>
        <w:tc>
          <w:tcPr>
            <w:tcW w:w="3463" w:type="pct"/>
            <w:tcBorders>
              <w:top w:val="nil"/>
              <w:bottom w:val="nil"/>
            </w:tcBorders>
          </w:tcPr>
          <w:p w14:paraId="2140B930" w14:textId="77777777" w:rsidR="0016388E" w:rsidRPr="00587202" w:rsidRDefault="0016388E" w:rsidP="00B85C4C">
            <w:pPr>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16388E" w:rsidRPr="00587202" w14:paraId="6B31CD39" w14:textId="77777777" w:rsidTr="35A52402">
        <w:trPr>
          <w:cnfStyle w:val="000000100000" w:firstRow="0" w:lastRow="0" w:firstColumn="0" w:lastColumn="0" w:oddVBand="0" w:evenVBand="0" w:oddHBand="1" w:evenHBand="0" w:firstRowFirstColumn="0" w:firstRowLastColumn="0" w:lastRowFirstColumn="0" w:lastRowLastColumn="0"/>
          <w:trHeight w:val="779"/>
        </w:trPr>
        <w:tc>
          <w:tcPr>
            <w:cnfStyle w:val="001000000000" w:firstRow="0" w:lastRow="0" w:firstColumn="1" w:lastColumn="0" w:oddVBand="0" w:evenVBand="0" w:oddHBand="0" w:evenHBand="0" w:firstRowFirstColumn="0" w:firstRowLastColumn="0" w:lastRowFirstColumn="0" w:lastRowLastColumn="0"/>
            <w:tcW w:w="1537" w:type="pct"/>
            <w:tcBorders>
              <w:top w:val="nil"/>
            </w:tcBorders>
          </w:tcPr>
          <w:p w14:paraId="53513907" w14:textId="77777777" w:rsidR="0016388E" w:rsidRPr="00587202" w:rsidRDefault="0016388E" w:rsidP="00B85C4C">
            <w:pPr>
              <w:spacing w:line="360" w:lineRule="auto"/>
              <w:rPr>
                <w:rFonts w:asciiTheme="majorHAnsi" w:hAnsiTheme="majorHAnsi" w:cstheme="majorHAnsi"/>
                <w:bCs w:val="0"/>
                <w:i/>
              </w:rPr>
            </w:pPr>
            <w:r w:rsidRPr="00587202">
              <w:rPr>
                <w:rFonts w:asciiTheme="majorHAnsi" w:hAnsiTheme="majorHAnsi" w:cstheme="majorHAnsi"/>
              </w:rPr>
              <w:t>Estimated beneficiaries</w:t>
            </w:r>
          </w:p>
        </w:tc>
        <w:tc>
          <w:tcPr>
            <w:tcW w:w="3463" w:type="pct"/>
            <w:tcBorders>
              <w:top w:val="nil"/>
            </w:tcBorders>
          </w:tcPr>
          <w:p w14:paraId="6E05AFAF" w14:textId="71B608B2" w:rsidR="0016388E" w:rsidRPr="00587202" w:rsidRDefault="0016388E" w:rsidP="00B85C4C">
            <w:pPr>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 xml:space="preserve">62,595 students (31,923 boys, 30,672 girls) </w:t>
            </w:r>
          </w:p>
        </w:tc>
      </w:tr>
      <w:tr w:rsidR="0016388E" w:rsidRPr="00587202" w14:paraId="7439DE89" w14:textId="77777777" w:rsidTr="35A52402">
        <w:trPr>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09AFF43" w14:textId="77777777" w:rsidR="0016388E" w:rsidRPr="00587202" w:rsidRDefault="0016388E" w:rsidP="35A52402">
            <w:pPr>
              <w:spacing w:line="360" w:lineRule="auto"/>
              <w:rPr>
                <w:rFonts w:asciiTheme="majorHAnsi" w:hAnsiTheme="majorHAnsi" w:cstheme="majorBidi"/>
                <w:i/>
                <w:iCs/>
                <w:lang w:val="en-US"/>
              </w:rPr>
            </w:pPr>
            <w:r w:rsidRPr="35A52402">
              <w:rPr>
                <w:rFonts w:asciiTheme="majorHAnsi" w:hAnsiTheme="majorHAnsi" w:cstheme="majorBidi"/>
                <w:lang w:val="en-US"/>
              </w:rPr>
              <w:t>Overall objective of the project</w:t>
            </w:r>
          </w:p>
        </w:tc>
        <w:tc>
          <w:tcPr>
            <w:tcW w:w="3463" w:type="pct"/>
          </w:tcPr>
          <w:p w14:paraId="053F9B6A" w14:textId="18AEDD89" w:rsidR="0016388E" w:rsidRPr="00587202" w:rsidRDefault="0016388E" w:rsidP="004D5C6A">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587202">
              <w:rPr>
                <w:rFonts w:asciiTheme="majorHAnsi" w:hAnsiTheme="majorHAnsi" w:cstheme="majorHAnsi"/>
              </w:rPr>
              <w:t>To fulfil the right to education and improve the basic education sector in Sudan, with particular attention to the most marginalized groups living in vulnerable situations, including migrants, IDPs, and refugees, especially girls as well as children with disabilities.</w:t>
            </w:r>
          </w:p>
        </w:tc>
      </w:tr>
    </w:tbl>
    <w:p w14:paraId="5E6E0277" w14:textId="77777777" w:rsidR="0016388E" w:rsidRPr="00587202" w:rsidRDefault="0016388E" w:rsidP="0016388E">
      <w:pPr>
        <w:rPr>
          <w:rFonts w:asciiTheme="majorHAnsi" w:hAnsiTheme="majorHAnsi" w:cstheme="majorHAnsi"/>
        </w:rPr>
      </w:pPr>
    </w:p>
    <w:p w14:paraId="16A45508" w14:textId="77777777" w:rsidR="0016388E" w:rsidRPr="00587202" w:rsidRDefault="0016388E">
      <w:pPr>
        <w:rPr>
          <w:rFonts w:asciiTheme="majorHAnsi" w:hAnsiTheme="majorHAnsi" w:cstheme="majorHAnsi"/>
        </w:rPr>
      </w:pPr>
      <w:r w:rsidRPr="00587202">
        <w:rPr>
          <w:rFonts w:asciiTheme="majorHAnsi" w:hAnsiTheme="majorHAnsi" w:cstheme="majorHAnsi"/>
        </w:rPr>
        <w:br w:type="page"/>
      </w:r>
    </w:p>
    <w:p w14:paraId="2EE585B8" w14:textId="5255816A" w:rsidR="0016388E" w:rsidRPr="00587202" w:rsidRDefault="0016388E" w:rsidP="00F75A7A">
      <w:pPr>
        <w:pStyle w:val="ListParagraph"/>
        <w:numPr>
          <w:ilvl w:val="0"/>
          <w:numId w:val="23"/>
        </w:numPr>
        <w:rPr>
          <w:rFonts w:asciiTheme="majorHAnsi" w:hAnsiTheme="majorHAnsi" w:cstheme="majorHAnsi"/>
          <w:b/>
          <w:bCs/>
        </w:rPr>
      </w:pPr>
      <w:r w:rsidRPr="00587202">
        <w:rPr>
          <w:rFonts w:asciiTheme="majorHAnsi" w:hAnsiTheme="majorHAnsi" w:cstheme="majorHAnsi"/>
          <w:b/>
          <w:bCs/>
        </w:rPr>
        <w:lastRenderedPageBreak/>
        <w:t>I</w:t>
      </w:r>
      <w:r w:rsidR="004D5C6A" w:rsidRPr="00587202">
        <w:rPr>
          <w:rFonts w:asciiTheme="majorHAnsi" w:hAnsiTheme="majorHAnsi" w:cstheme="majorHAnsi"/>
          <w:b/>
          <w:bCs/>
        </w:rPr>
        <w:t>ntroduction</w:t>
      </w:r>
    </w:p>
    <w:p w14:paraId="3647C33A" w14:textId="4E8FD4CC"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These Terms of Reference outline the endline study for the EQUIP Phase 2 project called ‘Education</w:t>
      </w:r>
    </w:p>
    <w:p w14:paraId="7A196AAC" w14:textId="77777777"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Quality Improvement Program in Sudan (EQUIP 2)”. The project aims to fulfil the right to education and</w:t>
      </w:r>
    </w:p>
    <w:p w14:paraId="3C1E4A30" w14:textId="77777777"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improve the basic education sector in Sudan, with particular attention to the most marginalized groups</w:t>
      </w:r>
    </w:p>
    <w:p w14:paraId="7110D718" w14:textId="77777777"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living in vulnerable situations, including migrants, IDPs, and refugees, especially girls as well as children</w:t>
      </w:r>
    </w:p>
    <w:p w14:paraId="2E18B4BF" w14:textId="77777777"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with disabilities.</w:t>
      </w:r>
    </w:p>
    <w:p w14:paraId="662529ED" w14:textId="77777777" w:rsidR="007A7483" w:rsidRPr="00587202" w:rsidRDefault="007A7483" w:rsidP="00760C2A">
      <w:pPr>
        <w:spacing w:after="0" w:line="240" w:lineRule="auto"/>
        <w:jc w:val="both"/>
        <w:rPr>
          <w:rFonts w:asciiTheme="majorHAnsi" w:hAnsiTheme="majorHAnsi" w:cstheme="majorHAnsi"/>
        </w:rPr>
      </w:pPr>
    </w:p>
    <w:p w14:paraId="65916538" w14:textId="0C3E5773"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 xml:space="preserve">Initially, the project was meant to start the implementation in February 2021, however, due to contractual reasons with the donor, it started on the </w:t>
      </w:r>
      <w:r w:rsidR="00CD0F43" w:rsidRPr="00587202">
        <w:rPr>
          <w:rFonts w:asciiTheme="majorHAnsi" w:hAnsiTheme="majorHAnsi" w:cstheme="majorHAnsi"/>
        </w:rPr>
        <w:t>1</w:t>
      </w:r>
      <w:r w:rsidR="00CD0F43" w:rsidRPr="00587202">
        <w:rPr>
          <w:rFonts w:asciiTheme="majorHAnsi" w:hAnsiTheme="majorHAnsi" w:cstheme="majorHAnsi"/>
          <w:vertAlign w:val="superscript"/>
        </w:rPr>
        <w:t xml:space="preserve">st </w:t>
      </w:r>
      <w:r w:rsidR="00CD0F43" w:rsidRPr="00587202">
        <w:rPr>
          <w:rFonts w:asciiTheme="majorHAnsi" w:hAnsiTheme="majorHAnsi" w:cstheme="majorHAnsi"/>
        </w:rPr>
        <w:t>of M</w:t>
      </w:r>
      <w:r w:rsidRPr="00587202">
        <w:rPr>
          <w:rFonts w:asciiTheme="majorHAnsi" w:hAnsiTheme="majorHAnsi" w:cstheme="majorHAnsi"/>
        </w:rPr>
        <w:t xml:space="preserve">ay 2021. A comprehensive baseline study </w:t>
      </w:r>
      <w:r w:rsidR="00D27E3F" w:rsidRPr="00587202">
        <w:rPr>
          <w:rFonts w:asciiTheme="majorHAnsi" w:hAnsiTheme="majorHAnsi" w:cstheme="majorHAnsi"/>
        </w:rPr>
        <w:t xml:space="preserve">was done in 2021 and the endline will be done towards the end of </w:t>
      </w:r>
      <w:r w:rsidRPr="00587202">
        <w:rPr>
          <w:rFonts w:asciiTheme="majorHAnsi" w:hAnsiTheme="majorHAnsi" w:cstheme="majorHAnsi"/>
        </w:rPr>
        <w:t xml:space="preserve">the project </w:t>
      </w:r>
      <w:r w:rsidR="007A7483" w:rsidRPr="00587202">
        <w:rPr>
          <w:rFonts w:asciiTheme="majorHAnsi" w:hAnsiTheme="majorHAnsi" w:cstheme="majorHAnsi"/>
        </w:rPr>
        <w:t xml:space="preserve">in 2024 </w:t>
      </w:r>
      <w:r w:rsidRPr="00587202">
        <w:rPr>
          <w:rFonts w:asciiTheme="majorHAnsi" w:hAnsiTheme="majorHAnsi" w:cstheme="majorHAnsi"/>
        </w:rPr>
        <w:t>with the objectives of:</w:t>
      </w:r>
    </w:p>
    <w:p w14:paraId="5B14F833" w14:textId="688328C7" w:rsidR="00CD0F43" w:rsidRPr="00587202" w:rsidRDefault="00CD0F43" w:rsidP="00760C2A">
      <w:pPr>
        <w:pStyle w:val="ListParagraph"/>
        <w:numPr>
          <w:ilvl w:val="0"/>
          <w:numId w:val="24"/>
        </w:numPr>
        <w:spacing w:after="0" w:line="240" w:lineRule="auto"/>
        <w:jc w:val="both"/>
        <w:rPr>
          <w:rFonts w:asciiTheme="majorHAnsi" w:hAnsiTheme="majorHAnsi" w:cstheme="majorHAnsi"/>
        </w:rPr>
      </w:pPr>
      <w:r w:rsidRPr="00587202">
        <w:rPr>
          <w:rFonts w:asciiTheme="majorHAnsi" w:hAnsiTheme="majorHAnsi" w:cstheme="majorHAnsi"/>
        </w:rPr>
        <w:t xml:space="preserve">Assess the progress made by the project (assessing to what extent the planned project outcomes and outputs were achieved including the overall results, effects/change realized, good practices, challenges </w:t>
      </w:r>
      <w:r w:rsidR="00A0447B" w:rsidRPr="00587202">
        <w:rPr>
          <w:rFonts w:asciiTheme="majorHAnsi" w:hAnsiTheme="majorHAnsi" w:cstheme="majorHAnsi"/>
        </w:rPr>
        <w:t>faced,</w:t>
      </w:r>
      <w:r w:rsidRPr="00587202">
        <w:rPr>
          <w:rFonts w:asciiTheme="majorHAnsi" w:hAnsiTheme="majorHAnsi" w:cstheme="majorHAnsi"/>
        </w:rPr>
        <w:t xml:space="preserve"> and lessons learnt</w:t>
      </w:r>
    </w:p>
    <w:p w14:paraId="6EE2DF3F" w14:textId="26B50614" w:rsidR="00CD0F43" w:rsidRPr="00587202" w:rsidRDefault="00CD0F43" w:rsidP="00760C2A">
      <w:pPr>
        <w:pStyle w:val="ListParagraph"/>
        <w:numPr>
          <w:ilvl w:val="0"/>
          <w:numId w:val="24"/>
        </w:numPr>
        <w:spacing w:after="0" w:line="240" w:lineRule="auto"/>
        <w:jc w:val="both"/>
        <w:rPr>
          <w:rFonts w:asciiTheme="majorHAnsi" w:hAnsiTheme="majorHAnsi" w:cstheme="majorHAnsi"/>
        </w:rPr>
      </w:pPr>
      <w:r w:rsidRPr="00587202">
        <w:rPr>
          <w:rFonts w:asciiTheme="majorHAnsi" w:hAnsiTheme="majorHAnsi" w:cstheme="majorHAnsi"/>
        </w:rPr>
        <w:t>To capture project best practices to inform future similar programming) in fulfilling its agreed objectives</w:t>
      </w:r>
    </w:p>
    <w:p w14:paraId="22B921CE" w14:textId="33493024" w:rsidR="0016388E" w:rsidRDefault="004D5C6A" w:rsidP="00760C2A">
      <w:pPr>
        <w:pStyle w:val="ListParagraph"/>
        <w:numPr>
          <w:ilvl w:val="0"/>
          <w:numId w:val="24"/>
        </w:numPr>
        <w:spacing w:after="0" w:line="240" w:lineRule="auto"/>
        <w:jc w:val="both"/>
        <w:rPr>
          <w:rFonts w:asciiTheme="majorHAnsi" w:hAnsiTheme="majorHAnsi" w:cstheme="majorHAnsi"/>
        </w:rPr>
      </w:pPr>
      <w:r w:rsidRPr="00587202">
        <w:rPr>
          <w:rFonts w:asciiTheme="majorHAnsi" w:hAnsiTheme="majorHAnsi" w:cstheme="majorHAnsi"/>
        </w:rPr>
        <w:t>Measure endl</w:t>
      </w:r>
      <w:r w:rsidR="0016388E" w:rsidRPr="00587202">
        <w:rPr>
          <w:rFonts w:asciiTheme="majorHAnsi" w:hAnsiTheme="majorHAnsi" w:cstheme="majorHAnsi"/>
        </w:rPr>
        <w:t xml:space="preserve">ine values against </w:t>
      </w:r>
      <w:r w:rsidRPr="00587202">
        <w:rPr>
          <w:rFonts w:asciiTheme="majorHAnsi" w:hAnsiTheme="majorHAnsi" w:cstheme="majorHAnsi"/>
        </w:rPr>
        <w:t xml:space="preserve">baseline of </w:t>
      </w:r>
      <w:r w:rsidR="0016388E" w:rsidRPr="00587202">
        <w:rPr>
          <w:rFonts w:asciiTheme="majorHAnsi" w:hAnsiTheme="majorHAnsi" w:cstheme="majorHAnsi"/>
        </w:rPr>
        <w:t xml:space="preserve">each of the indicators proposed by the </w:t>
      </w:r>
      <w:r w:rsidR="00D27E3F" w:rsidRPr="00587202">
        <w:rPr>
          <w:rFonts w:asciiTheme="majorHAnsi" w:hAnsiTheme="majorHAnsi" w:cstheme="majorHAnsi"/>
        </w:rPr>
        <w:t>project.</w:t>
      </w:r>
    </w:p>
    <w:p w14:paraId="5C01343F" w14:textId="77777777" w:rsidR="00760C2A" w:rsidRPr="00587202" w:rsidRDefault="00760C2A" w:rsidP="00760C2A">
      <w:pPr>
        <w:pStyle w:val="ListParagraph"/>
        <w:spacing w:after="0" w:line="240" w:lineRule="auto"/>
        <w:ind w:left="1440"/>
        <w:jc w:val="both"/>
        <w:rPr>
          <w:rFonts w:asciiTheme="majorHAnsi" w:hAnsiTheme="majorHAnsi" w:cstheme="majorHAnsi"/>
        </w:rPr>
      </w:pPr>
    </w:p>
    <w:p w14:paraId="369A86A7" w14:textId="55ECE45D"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 xml:space="preserve">This </w:t>
      </w:r>
      <w:r w:rsidR="00D27E3F" w:rsidRPr="00587202">
        <w:rPr>
          <w:rFonts w:asciiTheme="majorHAnsi" w:hAnsiTheme="majorHAnsi" w:cstheme="majorHAnsi"/>
        </w:rPr>
        <w:t xml:space="preserve">TOR </w:t>
      </w:r>
      <w:r w:rsidRPr="00587202">
        <w:rPr>
          <w:rFonts w:asciiTheme="majorHAnsi" w:hAnsiTheme="majorHAnsi" w:cstheme="majorHAnsi"/>
        </w:rPr>
        <w:t>provides information about the project background, targeted localities in four states, the</w:t>
      </w:r>
      <w:r w:rsidR="00CD0F43" w:rsidRPr="00587202">
        <w:rPr>
          <w:rFonts w:asciiTheme="majorHAnsi" w:hAnsiTheme="majorHAnsi" w:cstheme="majorHAnsi"/>
        </w:rPr>
        <w:t xml:space="preserve"> </w:t>
      </w:r>
      <w:r w:rsidRPr="00587202">
        <w:rPr>
          <w:rFonts w:asciiTheme="majorHAnsi" w:hAnsiTheme="majorHAnsi" w:cstheme="majorHAnsi"/>
        </w:rPr>
        <w:t>intended methodology and timeframes for its implementations.</w:t>
      </w:r>
    </w:p>
    <w:p w14:paraId="229F2A19" w14:textId="77777777" w:rsidR="0016388E" w:rsidRPr="00587202" w:rsidRDefault="0016388E" w:rsidP="00760C2A">
      <w:pPr>
        <w:spacing w:after="0" w:line="240" w:lineRule="auto"/>
        <w:jc w:val="both"/>
        <w:rPr>
          <w:rFonts w:asciiTheme="majorHAnsi" w:hAnsiTheme="majorHAnsi" w:cstheme="majorHAnsi"/>
        </w:rPr>
      </w:pPr>
    </w:p>
    <w:p w14:paraId="612C88F6" w14:textId="31332142" w:rsidR="0016388E" w:rsidRPr="00587202" w:rsidRDefault="0004148E" w:rsidP="00760C2A">
      <w:pPr>
        <w:pStyle w:val="ListParagraph"/>
        <w:numPr>
          <w:ilvl w:val="0"/>
          <w:numId w:val="23"/>
        </w:numPr>
        <w:spacing w:after="0" w:line="240" w:lineRule="auto"/>
        <w:jc w:val="both"/>
        <w:rPr>
          <w:rFonts w:asciiTheme="majorHAnsi" w:hAnsiTheme="majorHAnsi" w:cstheme="majorHAnsi"/>
          <w:b/>
          <w:bCs/>
        </w:rPr>
      </w:pPr>
      <w:r w:rsidRPr="00587202">
        <w:rPr>
          <w:rFonts w:asciiTheme="majorHAnsi" w:hAnsiTheme="majorHAnsi" w:cstheme="majorHAnsi"/>
          <w:b/>
          <w:bCs/>
        </w:rPr>
        <w:t>Project Background</w:t>
      </w:r>
    </w:p>
    <w:p w14:paraId="7E1C9BCF" w14:textId="0EC17E4E"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About three million school-aged children are deprived of the right to education by being out of school.</w:t>
      </w:r>
      <w:r w:rsidR="00760C2A">
        <w:rPr>
          <w:rFonts w:asciiTheme="majorHAnsi" w:hAnsiTheme="majorHAnsi" w:cstheme="majorHAnsi"/>
        </w:rPr>
        <w:t xml:space="preserve"> </w:t>
      </w:r>
      <w:r w:rsidRPr="00587202">
        <w:rPr>
          <w:rFonts w:asciiTheme="majorHAnsi" w:hAnsiTheme="majorHAnsi" w:cstheme="majorHAnsi"/>
        </w:rPr>
        <w:t>This is attributed to many underlying causes that hinder access including poverty, insecurity and social</w:t>
      </w:r>
      <w:r w:rsidR="00760C2A">
        <w:rPr>
          <w:rFonts w:asciiTheme="majorHAnsi" w:hAnsiTheme="majorHAnsi" w:cstheme="majorHAnsi"/>
        </w:rPr>
        <w:t xml:space="preserve"> </w:t>
      </w:r>
      <w:r w:rsidRPr="00587202">
        <w:rPr>
          <w:rFonts w:asciiTheme="majorHAnsi" w:hAnsiTheme="majorHAnsi" w:cstheme="majorHAnsi"/>
        </w:rPr>
        <w:t xml:space="preserve">norms. Out-of-school children are at risk of abuse, exploitative </w:t>
      </w:r>
      <w:r w:rsidR="00A0447B" w:rsidRPr="00587202">
        <w:rPr>
          <w:rFonts w:asciiTheme="majorHAnsi" w:hAnsiTheme="majorHAnsi" w:cstheme="majorHAnsi"/>
        </w:rPr>
        <w:t>labor</w:t>
      </w:r>
      <w:r w:rsidRPr="00587202">
        <w:rPr>
          <w:rFonts w:asciiTheme="majorHAnsi" w:hAnsiTheme="majorHAnsi" w:cstheme="majorHAnsi"/>
        </w:rPr>
        <w:t>, and early marriage, among other</w:t>
      </w:r>
      <w:r w:rsidR="00760C2A">
        <w:rPr>
          <w:rFonts w:asciiTheme="majorHAnsi" w:hAnsiTheme="majorHAnsi" w:cstheme="majorHAnsi"/>
        </w:rPr>
        <w:t xml:space="preserve"> </w:t>
      </w:r>
      <w:r w:rsidRPr="00587202">
        <w:rPr>
          <w:rFonts w:asciiTheme="majorHAnsi" w:hAnsiTheme="majorHAnsi" w:cstheme="majorHAnsi"/>
        </w:rPr>
        <w:t>protection concerns. Children with disabilities are among the most vulnerable in this group. With an</w:t>
      </w:r>
      <w:r w:rsidR="007A7483" w:rsidRPr="00587202">
        <w:rPr>
          <w:rFonts w:asciiTheme="majorHAnsi" w:hAnsiTheme="majorHAnsi" w:cstheme="majorHAnsi"/>
        </w:rPr>
        <w:t xml:space="preserve"> </w:t>
      </w:r>
      <w:r w:rsidRPr="00587202">
        <w:rPr>
          <w:rFonts w:asciiTheme="majorHAnsi" w:hAnsiTheme="majorHAnsi" w:cstheme="majorHAnsi"/>
        </w:rPr>
        <w:t>estimated 15% of people with disabilities of the total population, approximately 450,000 are out-of-school children living with a form of disability. Although the Gross Enrolment Rate (GER) in primary</w:t>
      </w:r>
      <w:r w:rsidR="00760C2A">
        <w:rPr>
          <w:rFonts w:asciiTheme="majorHAnsi" w:hAnsiTheme="majorHAnsi" w:cstheme="majorHAnsi"/>
        </w:rPr>
        <w:t xml:space="preserve"> </w:t>
      </w:r>
      <w:r w:rsidRPr="00587202">
        <w:rPr>
          <w:rFonts w:asciiTheme="majorHAnsi" w:hAnsiTheme="majorHAnsi" w:cstheme="majorHAnsi"/>
        </w:rPr>
        <w:t>education has been increasing during the last years, reaching 72.5%, there is still considerable variation</w:t>
      </w:r>
      <w:r w:rsidR="00760C2A">
        <w:rPr>
          <w:rFonts w:asciiTheme="majorHAnsi" w:hAnsiTheme="majorHAnsi" w:cstheme="majorHAnsi"/>
        </w:rPr>
        <w:t xml:space="preserve"> </w:t>
      </w:r>
      <w:r w:rsidRPr="00587202">
        <w:rPr>
          <w:rFonts w:asciiTheme="majorHAnsi" w:hAnsiTheme="majorHAnsi" w:cstheme="majorHAnsi"/>
        </w:rPr>
        <w:t>between States and between urban and rural areas, between girls' and boys' enrolment, and between</w:t>
      </w:r>
      <w:r w:rsidR="00760C2A">
        <w:rPr>
          <w:rFonts w:asciiTheme="majorHAnsi" w:hAnsiTheme="majorHAnsi" w:cstheme="majorHAnsi"/>
        </w:rPr>
        <w:t xml:space="preserve"> </w:t>
      </w:r>
      <w:r w:rsidRPr="00587202">
        <w:rPr>
          <w:rFonts w:asciiTheme="majorHAnsi" w:hAnsiTheme="majorHAnsi" w:cstheme="majorHAnsi"/>
        </w:rPr>
        <w:t>conflict and non-conflict States.</w:t>
      </w:r>
      <w:r w:rsidR="007A7483" w:rsidRPr="00587202">
        <w:rPr>
          <w:rFonts w:asciiTheme="majorHAnsi" w:hAnsiTheme="majorHAnsi" w:cstheme="majorHAnsi"/>
        </w:rPr>
        <w:t xml:space="preserve"> </w:t>
      </w:r>
      <w:r w:rsidRPr="00587202">
        <w:rPr>
          <w:rFonts w:asciiTheme="majorHAnsi" w:hAnsiTheme="majorHAnsi" w:cstheme="majorHAnsi"/>
        </w:rPr>
        <w:t>COVID-19 ha</w:t>
      </w:r>
      <w:r w:rsidR="007A7483" w:rsidRPr="00587202">
        <w:rPr>
          <w:rFonts w:asciiTheme="majorHAnsi" w:hAnsiTheme="majorHAnsi" w:cstheme="majorHAnsi"/>
        </w:rPr>
        <w:t xml:space="preserve">d </w:t>
      </w:r>
      <w:r w:rsidRPr="00587202">
        <w:rPr>
          <w:rFonts w:asciiTheme="majorHAnsi" w:hAnsiTheme="majorHAnsi" w:cstheme="majorHAnsi"/>
        </w:rPr>
        <w:t>a severe impact on Sudan's education that resulted in a significant interruption of</w:t>
      </w:r>
      <w:r w:rsidR="007A7483" w:rsidRPr="00587202">
        <w:rPr>
          <w:rFonts w:asciiTheme="majorHAnsi" w:hAnsiTheme="majorHAnsi" w:cstheme="majorHAnsi"/>
        </w:rPr>
        <w:t xml:space="preserve"> </w:t>
      </w:r>
      <w:r w:rsidRPr="00587202">
        <w:rPr>
          <w:rFonts w:asciiTheme="majorHAnsi" w:hAnsiTheme="majorHAnsi" w:cstheme="majorHAnsi"/>
        </w:rPr>
        <w:t>schools’ attendance.</w:t>
      </w:r>
    </w:p>
    <w:p w14:paraId="79C0FC6A" w14:textId="77777777" w:rsidR="00760C2A" w:rsidRDefault="00760C2A" w:rsidP="00760C2A">
      <w:pPr>
        <w:spacing w:after="0" w:line="240" w:lineRule="auto"/>
        <w:jc w:val="both"/>
        <w:rPr>
          <w:rFonts w:asciiTheme="majorHAnsi" w:hAnsiTheme="majorHAnsi" w:cstheme="majorHAnsi"/>
        </w:rPr>
      </w:pPr>
    </w:p>
    <w:p w14:paraId="279FD879" w14:textId="61EEFC30"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From November 2017 to November 2020, Save the Children implement</w:t>
      </w:r>
      <w:r w:rsidR="007A7483" w:rsidRPr="00587202">
        <w:rPr>
          <w:rFonts w:asciiTheme="majorHAnsi" w:hAnsiTheme="majorHAnsi" w:cstheme="majorHAnsi"/>
        </w:rPr>
        <w:t>ed</w:t>
      </w:r>
      <w:r w:rsidRPr="00587202">
        <w:rPr>
          <w:rFonts w:asciiTheme="majorHAnsi" w:hAnsiTheme="majorHAnsi" w:cstheme="majorHAnsi"/>
        </w:rPr>
        <w:t xml:space="preserve"> EQUIP1 in two</w:t>
      </w:r>
      <w:r w:rsidR="007A7483" w:rsidRPr="00587202">
        <w:rPr>
          <w:rFonts w:asciiTheme="majorHAnsi" w:hAnsiTheme="majorHAnsi" w:cstheme="majorHAnsi"/>
        </w:rPr>
        <w:t xml:space="preserve"> </w:t>
      </w:r>
      <w:r w:rsidRPr="00587202">
        <w:rPr>
          <w:rFonts w:asciiTheme="majorHAnsi" w:hAnsiTheme="majorHAnsi" w:cstheme="majorHAnsi"/>
        </w:rPr>
        <w:t>states, South Kordofan (Abujibiha and Elirrie), and Red Sea State (Agig, Swakin, and Algnob and</w:t>
      </w:r>
      <w:r w:rsidR="007A7483" w:rsidRPr="00587202">
        <w:rPr>
          <w:rFonts w:asciiTheme="majorHAnsi" w:hAnsiTheme="majorHAnsi" w:cstheme="majorHAnsi"/>
        </w:rPr>
        <w:t xml:space="preserve"> </w:t>
      </w:r>
      <w:r w:rsidRPr="00587202">
        <w:rPr>
          <w:rFonts w:asciiTheme="majorHAnsi" w:hAnsiTheme="majorHAnsi" w:cstheme="majorHAnsi"/>
        </w:rPr>
        <w:t>Aloliab). The Action targeted 22,172 children (11,189 boys, 10,983 girls); 9,410 children in SKS (4,631</w:t>
      </w:r>
      <w:r w:rsidR="007A7483" w:rsidRPr="00587202">
        <w:rPr>
          <w:rFonts w:asciiTheme="majorHAnsi" w:hAnsiTheme="majorHAnsi" w:cstheme="majorHAnsi"/>
        </w:rPr>
        <w:t xml:space="preserve"> </w:t>
      </w:r>
      <w:r w:rsidRPr="00587202">
        <w:rPr>
          <w:rFonts w:asciiTheme="majorHAnsi" w:hAnsiTheme="majorHAnsi" w:cstheme="majorHAnsi"/>
        </w:rPr>
        <w:t>girls and 4,779 boys) and 12,762 children in RSS (6,352 girls and 6,410 boys). EQUIP1 g</w:t>
      </w:r>
      <w:r w:rsidR="007A7483" w:rsidRPr="00587202">
        <w:rPr>
          <w:rFonts w:asciiTheme="majorHAnsi" w:hAnsiTheme="majorHAnsi" w:cstheme="majorHAnsi"/>
        </w:rPr>
        <w:t>ave</w:t>
      </w:r>
      <w:r w:rsidRPr="00587202">
        <w:rPr>
          <w:rFonts w:asciiTheme="majorHAnsi" w:hAnsiTheme="majorHAnsi" w:cstheme="majorHAnsi"/>
        </w:rPr>
        <w:t xml:space="preserve"> a</w:t>
      </w:r>
      <w:r w:rsidR="007A7483" w:rsidRPr="00587202">
        <w:rPr>
          <w:rFonts w:asciiTheme="majorHAnsi" w:hAnsiTheme="majorHAnsi" w:cstheme="majorHAnsi"/>
        </w:rPr>
        <w:t xml:space="preserve"> </w:t>
      </w:r>
      <w:r w:rsidRPr="00587202">
        <w:rPr>
          <w:rFonts w:asciiTheme="majorHAnsi" w:hAnsiTheme="majorHAnsi" w:cstheme="majorHAnsi"/>
        </w:rPr>
        <w:t xml:space="preserve">significant contribution to the quality of education in </w:t>
      </w:r>
      <w:r w:rsidR="007A7483" w:rsidRPr="00587202">
        <w:rPr>
          <w:rFonts w:asciiTheme="majorHAnsi" w:hAnsiTheme="majorHAnsi" w:cstheme="majorHAnsi"/>
        </w:rPr>
        <w:t>project states</w:t>
      </w:r>
      <w:r w:rsidRPr="00587202">
        <w:rPr>
          <w:rFonts w:asciiTheme="majorHAnsi" w:hAnsiTheme="majorHAnsi" w:cstheme="majorHAnsi"/>
        </w:rPr>
        <w:t>.</w:t>
      </w:r>
    </w:p>
    <w:p w14:paraId="405B736E" w14:textId="77777777" w:rsidR="008F7CCD" w:rsidRPr="00587202" w:rsidRDefault="008F7CCD" w:rsidP="00760C2A">
      <w:pPr>
        <w:spacing w:after="0" w:line="240" w:lineRule="auto"/>
        <w:jc w:val="both"/>
        <w:rPr>
          <w:rFonts w:asciiTheme="majorHAnsi" w:hAnsiTheme="majorHAnsi" w:cstheme="majorHAnsi"/>
        </w:rPr>
      </w:pPr>
    </w:p>
    <w:p w14:paraId="3A406AE1" w14:textId="01B60E9E"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 xml:space="preserve">There </w:t>
      </w:r>
      <w:r w:rsidR="007A7483" w:rsidRPr="00587202">
        <w:rPr>
          <w:rFonts w:asciiTheme="majorHAnsi" w:hAnsiTheme="majorHAnsi" w:cstheme="majorHAnsi"/>
        </w:rPr>
        <w:t>wa</w:t>
      </w:r>
      <w:r w:rsidRPr="00587202">
        <w:rPr>
          <w:rFonts w:asciiTheme="majorHAnsi" w:hAnsiTheme="majorHAnsi" w:cstheme="majorHAnsi"/>
        </w:rPr>
        <w:t>s still a huge necessity to continue to support the improvement of quality education, in particular</w:t>
      </w:r>
    </w:p>
    <w:p w14:paraId="32AC3F71" w14:textId="179C23D6"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of the most vulnerable, in R</w:t>
      </w:r>
      <w:r w:rsidR="007A7483" w:rsidRPr="00587202">
        <w:rPr>
          <w:rFonts w:asciiTheme="majorHAnsi" w:hAnsiTheme="majorHAnsi" w:cstheme="majorHAnsi"/>
        </w:rPr>
        <w:t xml:space="preserve">ed </w:t>
      </w:r>
      <w:r w:rsidRPr="00587202">
        <w:rPr>
          <w:rFonts w:asciiTheme="majorHAnsi" w:hAnsiTheme="majorHAnsi" w:cstheme="majorHAnsi"/>
        </w:rPr>
        <w:t>S</w:t>
      </w:r>
      <w:r w:rsidR="007A7483" w:rsidRPr="00587202">
        <w:rPr>
          <w:rFonts w:asciiTheme="majorHAnsi" w:hAnsiTheme="majorHAnsi" w:cstheme="majorHAnsi"/>
        </w:rPr>
        <w:t>ea</w:t>
      </w:r>
      <w:r w:rsidRPr="00587202">
        <w:rPr>
          <w:rFonts w:asciiTheme="majorHAnsi" w:hAnsiTheme="majorHAnsi" w:cstheme="majorHAnsi"/>
        </w:rPr>
        <w:t xml:space="preserve"> and S</w:t>
      </w:r>
      <w:r w:rsidR="007A7483" w:rsidRPr="00587202">
        <w:rPr>
          <w:rFonts w:asciiTheme="majorHAnsi" w:hAnsiTheme="majorHAnsi" w:cstheme="majorHAnsi"/>
        </w:rPr>
        <w:t xml:space="preserve">outh </w:t>
      </w:r>
      <w:r w:rsidRPr="00587202">
        <w:rPr>
          <w:rFonts w:asciiTheme="majorHAnsi" w:hAnsiTheme="majorHAnsi" w:cstheme="majorHAnsi"/>
        </w:rPr>
        <w:t>K</w:t>
      </w:r>
      <w:r w:rsidR="007A7483" w:rsidRPr="00587202">
        <w:rPr>
          <w:rFonts w:asciiTheme="majorHAnsi" w:hAnsiTheme="majorHAnsi" w:cstheme="majorHAnsi"/>
        </w:rPr>
        <w:t>ordofan</w:t>
      </w:r>
      <w:r w:rsidRPr="00587202">
        <w:rPr>
          <w:rFonts w:asciiTheme="majorHAnsi" w:hAnsiTheme="majorHAnsi" w:cstheme="majorHAnsi"/>
        </w:rPr>
        <w:t xml:space="preserve">. Hence, four states </w:t>
      </w:r>
      <w:r w:rsidR="007A7483" w:rsidRPr="00587202">
        <w:rPr>
          <w:rFonts w:asciiTheme="majorHAnsi" w:hAnsiTheme="majorHAnsi" w:cstheme="majorHAnsi"/>
        </w:rPr>
        <w:t xml:space="preserve">were </w:t>
      </w:r>
      <w:r w:rsidRPr="00587202">
        <w:rPr>
          <w:rFonts w:asciiTheme="majorHAnsi" w:hAnsiTheme="majorHAnsi" w:cstheme="majorHAnsi"/>
        </w:rPr>
        <w:t>targeted in the new EQUIP.</w:t>
      </w:r>
      <w:r w:rsidR="007A7483" w:rsidRPr="00587202">
        <w:rPr>
          <w:rFonts w:asciiTheme="majorHAnsi" w:hAnsiTheme="majorHAnsi" w:cstheme="majorHAnsi"/>
        </w:rPr>
        <w:t xml:space="preserve"> </w:t>
      </w:r>
      <w:r w:rsidRPr="00587202">
        <w:rPr>
          <w:rFonts w:asciiTheme="majorHAnsi" w:hAnsiTheme="majorHAnsi" w:cstheme="majorHAnsi"/>
        </w:rPr>
        <w:t>Save the Children communicated the EQUIP´s location selection criteria to the State Ministries of</w:t>
      </w:r>
      <w:r w:rsidR="007A7483" w:rsidRPr="00587202">
        <w:rPr>
          <w:rFonts w:asciiTheme="majorHAnsi" w:hAnsiTheme="majorHAnsi" w:cstheme="majorHAnsi"/>
        </w:rPr>
        <w:t xml:space="preserve"> </w:t>
      </w:r>
      <w:r w:rsidRPr="00587202">
        <w:rPr>
          <w:rFonts w:asciiTheme="majorHAnsi" w:hAnsiTheme="majorHAnsi" w:cstheme="majorHAnsi"/>
        </w:rPr>
        <w:t>Education in the four targeted states. These criteria include having a considerable number of refugees</w:t>
      </w:r>
      <w:r w:rsidR="007A7483" w:rsidRPr="00587202">
        <w:rPr>
          <w:rFonts w:asciiTheme="majorHAnsi" w:hAnsiTheme="majorHAnsi" w:cstheme="majorHAnsi"/>
        </w:rPr>
        <w:t xml:space="preserve"> </w:t>
      </w:r>
      <w:r w:rsidRPr="00587202">
        <w:rPr>
          <w:rFonts w:asciiTheme="majorHAnsi" w:hAnsiTheme="majorHAnsi" w:cstheme="majorHAnsi"/>
        </w:rPr>
        <w:t>and IDPs, in addition to the overall education situation compar</w:t>
      </w:r>
      <w:r w:rsidR="007A7483" w:rsidRPr="00587202">
        <w:rPr>
          <w:rFonts w:asciiTheme="majorHAnsi" w:hAnsiTheme="majorHAnsi" w:cstheme="majorHAnsi"/>
        </w:rPr>
        <w:t>ed</w:t>
      </w:r>
      <w:r w:rsidRPr="00587202">
        <w:rPr>
          <w:rFonts w:asciiTheme="majorHAnsi" w:hAnsiTheme="majorHAnsi" w:cstheme="majorHAnsi"/>
        </w:rPr>
        <w:t xml:space="preserve"> to other state localities. Accordingly,</w:t>
      </w:r>
      <w:r w:rsidR="007A7483" w:rsidRPr="00587202">
        <w:rPr>
          <w:rFonts w:asciiTheme="majorHAnsi" w:hAnsiTheme="majorHAnsi" w:cstheme="majorHAnsi"/>
        </w:rPr>
        <w:t xml:space="preserve"> </w:t>
      </w:r>
      <w:r w:rsidRPr="00587202">
        <w:rPr>
          <w:rFonts w:asciiTheme="majorHAnsi" w:hAnsiTheme="majorHAnsi" w:cstheme="majorHAnsi"/>
        </w:rPr>
        <w:t xml:space="preserve">the ministries provided the names of localities that </w:t>
      </w:r>
      <w:r w:rsidR="007A7483" w:rsidRPr="00587202">
        <w:rPr>
          <w:rFonts w:asciiTheme="majorHAnsi" w:hAnsiTheme="majorHAnsi" w:cstheme="majorHAnsi"/>
        </w:rPr>
        <w:t>we</w:t>
      </w:r>
      <w:r w:rsidRPr="00587202">
        <w:rPr>
          <w:rFonts w:asciiTheme="majorHAnsi" w:hAnsiTheme="majorHAnsi" w:cstheme="majorHAnsi"/>
        </w:rPr>
        <w:t>re in most need of the intervention.</w:t>
      </w:r>
      <w:r w:rsidR="00D27E3F" w:rsidRPr="00587202">
        <w:rPr>
          <w:rFonts w:asciiTheme="majorHAnsi" w:hAnsiTheme="majorHAnsi" w:cstheme="majorHAnsi"/>
        </w:rPr>
        <w:t xml:space="preserve"> </w:t>
      </w:r>
      <w:r w:rsidRPr="00587202">
        <w:rPr>
          <w:rFonts w:asciiTheme="majorHAnsi" w:hAnsiTheme="majorHAnsi" w:cstheme="majorHAnsi"/>
        </w:rPr>
        <w:t>To this end,</w:t>
      </w:r>
      <w:r w:rsidR="00D27E3F" w:rsidRPr="00587202">
        <w:rPr>
          <w:rFonts w:asciiTheme="majorHAnsi" w:hAnsiTheme="majorHAnsi" w:cstheme="majorHAnsi"/>
        </w:rPr>
        <w:t xml:space="preserve"> </w:t>
      </w:r>
      <w:r w:rsidRPr="00587202">
        <w:rPr>
          <w:rFonts w:asciiTheme="majorHAnsi" w:hAnsiTheme="majorHAnsi" w:cstheme="majorHAnsi"/>
        </w:rPr>
        <w:t xml:space="preserve">Save the Children </w:t>
      </w:r>
      <w:r w:rsidR="00D27E3F" w:rsidRPr="00587202">
        <w:rPr>
          <w:rFonts w:asciiTheme="majorHAnsi" w:hAnsiTheme="majorHAnsi" w:cstheme="majorHAnsi"/>
        </w:rPr>
        <w:t>implemented</w:t>
      </w:r>
      <w:r w:rsidRPr="00587202">
        <w:rPr>
          <w:rFonts w:asciiTheme="majorHAnsi" w:hAnsiTheme="majorHAnsi" w:cstheme="majorHAnsi"/>
        </w:rPr>
        <w:t xml:space="preserve"> EQUIP2 in 10 </w:t>
      </w:r>
      <w:r w:rsidR="00D27E3F" w:rsidRPr="00587202">
        <w:rPr>
          <w:rFonts w:asciiTheme="majorHAnsi" w:hAnsiTheme="majorHAnsi" w:cstheme="majorHAnsi"/>
        </w:rPr>
        <w:t>localities:</w:t>
      </w:r>
      <w:r w:rsidRPr="00587202">
        <w:rPr>
          <w:rFonts w:asciiTheme="majorHAnsi" w:hAnsiTheme="majorHAnsi" w:cstheme="majorHAnsi"/>
        </w:rPr>
        <w:t xml:space="preserve"> Blue Nile (3), Khartoum (2), South Kordofan</w:t>
      </w:r>
      <w:r w:rsidR="00D27E3F" w:rsidRPr="00587202">
        <w:rPr>
          <w:rFonts w:asciiTheme="majorHAnsi" w:hAnsiTheme="majorHAnsi" w:cstheme="majorHAnsi"/>
        </w:rPr>
        <w:t xml:space="preserve"> </w:t>
      </w:r>
      <w:r w:rsidRPr="00587202">
        <w:rPr>
          <w:rFonts w:asciiTheme="majorHAnsi" w:hAnsiTheme="majorHAnsi" w:cstheme="majorHAnsi"/>
        </w:rPr>
        <w:t>(2) and Red Sea (3).</w:t>
      </w:r>
    </w:p>
    <w:p w14:paraId="4A5D7280" w14:textId="77777777" w:rsidR="00D27E3F" w:rsidRPr="00587202" w:rsidRDefault="00D27E3F" w:rsidP="00760C2A">
      <w:pPr>
        <w:spacing w:after="0" w:line="240" w:lineRule="auto"/>
        <w:jc w:val="both"/>
        <w:rPr>
          <w:rFonts w:asciiTheme="majorHAnsi" w:hAnsiTheme="majorHAnsi" w:cstheme="majorHAnsi"/>
        </w:rPr>
      </w:pPr>
    </w:p>
    <w:p w14:paraId="127E645C" w14:textId="5489ED32" w:rsidR="00D27E3F"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lastRenderedPageBreak/>
        <w:t>The Federal Ministry of Education identified priorities in its Education Strategic Plan and the top three</w:t>
      </w:r>
      <w:r w:rsidR="00D27E3F" w:rsidRPr="00587202">
        <w:rPr>
          <w:rFonts w:asciiTheme="majorHAnsi" w:hAnsiTheme="majorHAnsi" w:cstheme="majorHAnsi"/>
        </w:rPr>
        <w:t xml:space="preserve"> </w:t>
      </w:r>
      <w:r w:rsidRPr="00587202">
        <w:rPr>
          <w:rFonts w:asciiTheme="majorHAnsi" w:hAnsiTheme="majorHAnsi" w:cstheme="majorHAnsi"/>
        </w:rPr>
        <w:t>are:</w:t>
      </w:r>
    </w:p>
    <w:p w14:paraId="5D7C5009" w14:textId="77514BA9" w:rsidR="0016388E" w:rsidRPr="00587202" w:rsidRDefault="0016388E" w:rsidP="00760C2A">
      <w:pPr>
        <w:pStyle w:val="ListParagraph"/>
        <w:numPr>
          <w:ilvl w:val="0"/>
          <w:numId w:val="4"/>
        </w:numPr>
        <w:spacing w:after="0" w:line="240" w:lineRule="auto"/>
        <w:jc w:val="both"/>
        <w:rPr>
          <w:rFonts w:asciiTheme="majorHAnsi" w:hAnsiTheme="majorHAnsi" w:cstheme="majorHAnsi"/>
        </w:rPr>
      </w:pPr>
      <w:r w:rsidRPr="00587202">
        <w:rPr>
          <w:rFonts w:asciiTheme="majorHAnsi" w:hAnsiTheme="majorHAnsi" w:cstheme="majorHAnsi"/>
        </w:rPr>
        <w:t>Quality education and learning: The aim is to enhance students learning, and one of the tools</w:t>
      </w:r>
      <w:r w:rsidR="00D27E3F" w:rsidRPr="00587202">
        <w:rPr>
          <w:rFonts w:asciiTheme="majorHAnsi" w:hAnsiTheme="majorHAnsi" w:cstheme="majorHAnsi"/>
        </w:rPr>
        <w:t xml:space="preserve"> </w:t>
      </w:r>
      <w:r w:rsidRPr="00587202">
        <w:rPr>
          <w:rFonts w:asciiTheme="majorHAnsi" w:hAnsiTheme="majorHAnsi" w:cstheme="majorHAnsi"/>
        </w:rPr>
        <w:t>to do this is through learning materials provision. The focus here is to support the provision of</w:t>
      </w:r>
      <w:r w:rsidR="00D27E3F" w:rsidRPr="00587202">
        <w:rPr>
          <w:rFonts w:asciiTheme="majorHAnsi" w:hAnsiTheme="majorHAnsi" w:cstheme="majorHAnsi"/>
        </w:rPr>
        <w:t xml:space="preserve"> </w:t>
      </w:r>
      <w:r w:rsidRPr="00587202">
        <w:rPr>
          <w:rFonts w:asciiTheme="majorHAnsi" w:hAnsiTheme="majorHAnsi" w:cstheme="majorHAnsi"/>
        </w:rPr>
        <w:t>appropriate materials to enhance learning.</w:t>
      </w:r>
    </w:p>
    <w:p w14:paraId="3A867D83" w14:textId="77777777" w:rsidR="00D27E3F" w:rsidRPr="00587202" w:rsidRDefault="0016388E" w:rsidP="00760C2A">
      <w:pPr>
        <w:pStyle w:val="ListParagraph"/>
        <w:numPr>
          <w:ilvl w:val="0"/>
          <w:numId w:val="2"/>
        </w:numPr>
        <w:spacing w:after="0" w:line="240" w:lineRule="auto"/>
        <w:jc w:val="both"/>
        <w:rPr>
          <w:rFonts w:asciiTheme="majorHAnsi" w:hAnsiTheme="majorHAnsi" w:cstheme="majorHAnsi"/>
        </w:rPr>
      </w:pPr>
      <w:r w:rsidRPr="00587202">
        <w:rPr>
          <w:rFonts w:asciiTheme="majorHAnsi" w:hAnsiTheme="majorHAnsi" w:cstheme="majorHAnsi"/>
        </w:rPr>
        <w:t>Access and equity to general education: to ensure that the children who are excluded from</w:t>
      </w:r>
      <w:r w:rsidR="00D27E3F" w:rsidRPr="00587202">
        <w:rPr>
          <w:rFonts w:asciiTheme="majorHAnsi" w:hAnsiTheme="majorHAnsi" w:cstheme="majorHAnsi"/>
        </w:rPr>
        <w:t xml:space="preserve"> </w:t>
      </w:r>
      <w:r w:rsidRPr="00587202">
        <w:rPr>
          <w:rFonts w:asciiTheme="majorHAnsi" w:hAnsiTheme="majorHAnsi" w:cstheme="majorHAnsi"/>
        </w:rPr>
        <w:t xml:space="preserve">primary knowledge and post-basic education are brought back to school. This includes </w:t>
      </w:r>
      <w:r w:rsidR="00D27E3F" w:rsidRPr="00587202">
        <w:rPr>
          <w:rFonts w:asciiTheme="majorHAnsi" w:hAnsiTheme="majorHAnsi" w:cstheme="majorHAnsi"/>
        </w:rPr>
        <w:t>opening</w:t>
      </w:r>
      <w:r w:rsidRPr="00587202">
        <w:rPr>
          <w:rFonts w:asciiTheme="majorHAnsi" w:hAnsiTheme="majorHAnsi" w:cstheme="majorHAnsi"/>
        </w:rPr>
        <w:t xml:space="preserve"> technical and vocational training in secondary to accommodate children who want to pursue</w:t>
      </w:r>
      <w:r w:rsidR="00D27E3F" w:rsidRPr="00587202">
        <w:rPr>
          <w:rFonts w:asciiTheme="majorHAnsi" w:hAnsiTheme="majorHAnsi" w:cstheme="majorHAnsi"/>
        </w:rPr>
        <w:t xml:space="preserve"> </w:t>
      </w:r>
      <w:r w:rsidRPr="00587202">
        <w:rPr>
          <w:rFonts w:asciiTheme="majorHAnsi" w:hAnsiTheme="majorHAnsi" w:cstheme="majorHAnsi"/>
        </w:rPr>
        <w:t>hands-on skills.</w:t>
      </w:r>
    </w:p>
    <w:p w14:paraId="1E2667B5" w14:textId="1850F001" w:rsidR="0016388E" w:rsidRPr="00587202" w:rsidRDefault="0016388E" w:rsidP="00760C2A">
      <w:pPr>
        <w:pStyle w:val="ListParagraph"/>
        <w:numPr>
          <w:ilvl w:val="0"/>
          <w:numId w:val="2"/>
        </w:numPr>
        <w:spacing w:after="0" w:line="240" w:lineRule="auto"/>
        <w:jc w:val="both"/>
        <w:rPr>
          <w:rFonts w:asciiTheme="majorHAnsi" w:hAnsiTheme="majorHAnsi" w:cstheme="majorHAnsi"/>
        </w:rPr>
      </w:pPr>
      <w:r w:rsidRPr="00587202">
        <w:rPr>
          <w:rFonts w:asciiTheme="majorHAnsi" w:hAnsiTheme="majorHAnsi" w:cstheme="majorHAnsi"/>
        </w:rPr>
        <w:t>Governance and system strengthening for improved results accountability: the aim is to</w:t>
      </w:r>
      <w:r w:rsidR="007A7483" w:rsidRPr="00587202">
        <w:rPr>
          <w:rFonts w:asciiTheme="majorHAnsi" w:hAnsiTheme="majorHAnsi" w:cstheme="majorHAnsi"/>
        </w:rPr>
        <w:t xml:space="preserve"> </w:t>
      </w:r>
      <w:r w:rsidRPr="00587202">
        <w:rPr>
          <w:rFonts w:asciiTheme="majorHAnsi" w:hAnsiTheme="majorHAnsi" w:cstheme="majorHAnsi"/>
        </w:rPr>
        <w:t>support the monitoring and assessment of learning and the expansion of opportunities in general</w:t>
      </w:r>
      <w:r w:rsidR="007A7483" w:rsidRPr="00587202">
        <w:rPr>
          <w:rFonts w:asciiTheme="majorHAnsi" w:hAnsiTheme="majorHAnsi" w:cstheme="majorHAnsi"/>
        </w:rPr>
        <w:t xml:space="preserve"> </w:t>
      </w:r>
      <w:r w:rsidRPr="00587202">
        <w:rPr>
          <w:rFonts w:asciiTheme="majorHAnsi" w:hAnsiTheme="majorHAnsi" w:cstheme="majorHAnsi"/>
        </w:rPr>
        <w:t>education. This priority area supports reforms on assessments; curriculum review and</w:t>
      </w:r>
      <w:r w:rsidR="007A7483" w:rsidRPr="00587202">
        <w:rPr>
          <w:rFonts w:asciiTheme="majorHAnsi" w:hAnsiTheme="majorHAnsi" w:cstheme="majorHAnsi"/>
        </w:rPr>
        <w:t xml:space="preserve"> </w:t>
      </w:r>
      <w:r w:rsidRPr="00587202">
        <w:rPr>
          <w:rFonts w:asciiTheme="majorHAnsi" w:hAnsiTheme="majorHAnsi" w:cstheme="majorHAnsi"/>
        </w:rPr>
        <w:t>restructuring of the education system; reforms on teacher preparation and establishment of</w:t>
      </w:r>
      <w:r w:rsidR="007A7483" w:rsidRPr="00587202">
        <w:rPr>
          <w:rFonts w:asciiTheme="majorHAnsi" w:hAnsiTheme="majorHAnsi" w:cstheme="majorHAnsi"/>
        </w:rPr>
        <w:t xml:space="preserve"> </w:t>
      </w:r>
      <w:r w:rsidRPr="00587202">
        <w:rPr>
          <w:rFonts w:asciiTheme="majorHAnsi" w:hAnsiTheme="majorHAnsi" w:cstheme="majorHAnsi"/>
        </w:rPr>
        <w:t>mechanisms for their support during practice; and seeks to elevate the place of research and</w:t>
      </w:r>
      <w:r w:rsidR="007A7483" w:rsidRPr="00587202">
        <w:rPr>
          <w:rFonts w:asciiTheme="majorHAnsi" w:hAnsiTheme="majorHAnsi" w:cstheme="majorHAnsi"/>
        </w:rPr>
        <w:t xml:space="preserve"> </w:t>
      </w:r>
      <w:r w:rsidRPr="00587202">
        <w:rPr>
          <w:rFonts w:asciiTheme="majorHAnsi" w:hAnsiTheme="majorHAnsi" w:cstheme="majorHAnsi"/>
        </w:rPr>
        <w:t>development and general application of knowledge management in the sector.</w:t>
      </w:r>
    </w:p>
    <w:p w14:paraId="51C06F74" w14:textId="77777777" w:rsidR="00D27E3F" w:rsidRPr="00587202" w:rsidRDefault="00D27E3F" w:rsidP="0016388E">
      <w:pPr>
        <w:rPr>
          <w:rFonts w:asciiTheme="majorHAnsi" w:hAnsiTheme="majorHAnsi" w:cstheme="majorHAnsi"/>
        </w:rPr>
      </w:pPr>
    </w:p>
    <w:p w14:paraId="19030EDE" w14:textId="2B805534" w:rsidR="0016388E"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Save the Children designed this action to support achieving the first two priorities in its targeted</w:t>
      </w:r>
      <w:r w:rsidR="007A7483" w:rsidRPr="00587202">
        <w:rPr>
          <w:rFonts w:asciiTheme="majorHAnsi" w:hAnsiTheme="majorHAnsi" w:cstheme="majorHAnsi"/>
        </w:rPr>
        <w:t xml:space="preserve"> </w:t>
      </w:r>
      <w:r w:rsidRPr="00587202">
        <w:rPr>
          <w:rFonts w:asciiTheme="majorHAnsi" w:hAnsiTheme="majorHAnsi" w:cstheme="majorHAnsi"/>
        </w:rPr>
        <w:t>localities in the four states of Blue Nile, Khartoum, South Kordofan, and Red Sea. Save the Children</w:t>
      </w:r>
      <w:r w:rsidR="007A7483" w:rsidRPr="00587202">
        <w:rPr>
          <w:rFonts w:asciiTheme="majorHAnsi" w:hAnsiTheme="majorHAnsi" w:cstheme="majorHAnsi"/>
        </w:rPr>
        <w:t xml:space="preserve"> </w:t>
      </w:r>
      <w:r w:rsidRPr="00587202">
        <w:rPr>
          <w:rFonts w:asciiTheme="majorHAnsi" w:hAnsiTheme="majorHAnsi" w:cstheme="majorHAnsi"/>
        </w:rPr>
        <w:t>also consider</w:t>
      </w:r>
      <w:r w:rsidR="007A7483" w:rsidRPr="00587202">
        <w:rPr>
          <w:rFonts w:asciiTheme="majorHAnsi" w:hAnsiTheme="majorHAnsi" w:cstheme="majorHAnsi"/>
        </w:rPr>
        <w:t>ed</w:t>
      </w:r>
      <w:r w:rsidRPr="00587202">
        <w:rPr>
          <w:rFonts w:asciiTheme="majorHAnsi" w:hAnsiTheme="majorHAnsi" w:cstheme="majorHAnsi"/>
        </w:rPr>
        <w:t xml:space="preserve"> the enormous disparities in the findings and analysis, with Blue Nile and South Kordofan</w:t>
      </w:r>
      <w:r w:rsidR="007A7483" w:rsidRPr="00587202">
        <w:rPr>
          <w:rFonts w:asciiTheme="majorHAnsi" w:hAnsiTheme="majorHAnsi" w:cstheme="majorHAnsi"/>
        </w:rPr>
        <w:t xml:space="preserve"> </w:t>
      </w:r>
      <w:r w:rsidRPr="00587202">
        <w:rPr>
          <w:rFonts w:asciiTheme="majorHAnsi" w:hAnsiTheme="majorHAnsi" w:cstheme="majorHAnsi"/>
        </w:rPr>
        <w:t>with the worst results in terms of available learning spaces as well as learning outcomes.</w:t>
      </w:r>
    </w:p>
    <w:p w14:paraId="7286793D" w14:textId="77777777" w:rsidR="00760C2A" w:rsidRPr="00587202" w:rsidRDefault="00760C2A" w:rsidP="00760C2A">
      <w:pPr>
        <w:spacing w:after="0" w:line="240" w:lineRule="auto"/>
        <w:jc w:val="both"/>
        <w:rPr>
          <w:rFonts w:asciiTheme="majorHAnsi" w:hAnsiTheme="majorHAnsi" w:cstheme="majorHAnsi"/>
        </w:rPr>
      </w:pPr>
    </w:p>
    <w:p w14:paraId="78FB66AF" w14:textId="32D6ED9D"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The project’s overall objective is: To fulfil the right to education and improve the basic education sector</w:t>
      </w:r>
      <w:r w:rsidR="007A7483" w:rsidRPr="00587202">
        <w:rPr>
          <w:rFonts w:asciiTheme="majorHAnsi" w:hAnsiTheme="majorHAnsi" w:cstheme="majorHAnsi"/>
        </w:rPr>
        <w:t xml:space="preserve"> </w:t>
      </w:r>
      <w:r w:rsidRPr="00587202">
        <w:rPr>
          <w:rFonts w:asciiTheme="majorHAnsi" w:hAnsiTheme="majorHAnsi" w:cstheme="majorHAnsi"/>
        </w:rPr>
        <w:t>in Sudan, with particular attention to the most marginalized groups living in vulnerable situations,</w:t>
      </w:r>
      <w:r w:rsidR="007A7483" w:rsidRPr="00587202">
        <w:rPr>
          <w:rFonts w:asciiTheme="majorHAnsi" w:hAnsiTheme="majorHAnsi" w:cstheme="majorHAnsi"/>
        </w:rPr>
        <w:t xml:space="preserve"> </w:t>
      </w:r>
      <w:r w:rsidRPr="00587202">
        <w:rPr>
          <w:rFonts w:asciiTheme="majorHAnsi" w:hAnsiTheme="majorHAnsi" w:cstheme="majorHAnsi"/>
        </w:rPr>
        <w:t>including migrants, IDPs, and refugees, especially girls as well as children with disabilities.</w:t>
      </w:r>
      <w:r w:rsidR="008F7CCD" w:rsidRPr="00587202">
        <w:rPr>
          <w:rFonts w:asciiTheme="majorHAnsi" w:hAnsiTheme="majorHAnsi" w:cstheme="majorHAnsi"/>
        </w:rPr>
        <w:t xml:space="preserve"> </w:t>
      </w:r>
      <w:r w:rsidRPr="00587202">
        <w:rPr>
          <w:rFonts w:asciiTheme="majorHAnsi" w:hAnsiTheme="majorHAnsi" w:cstheme="majorHAnsi"/>
        </w:rPr>
        <w:t>The project aims to: Improve equitable access to quality basic education in a conducive learning</w:t>
      </w:r>
    </w:p>
    <w:p w14:paraId="5F9F38F0" w14:textId="77777777"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environment in formal and non-formal settings.</w:t>
      </w:r>
    </w:p>
    <w:p w14:paraId="5DAAF702" w14:textId="77777777" w:rsidR="007A7483" w:rsidRPr="00587202" w:rsidRDefault="007A7483" w:rsidP="0016388E">
      <w:pPr>
        <w:rPr>
          <w:rFonts w:asciiTheme="majorHAnsi" w:hAnsiTheme="majorHAnsi" w:cstheme="majorHAnsi"/>
          <w:b/>
          <w:bCs/>
        </w:rPr>
      </w:pPr>
    </w:p>
    <w:p w14:paraId="7A5848A5" w14:textId="4B40FCD0" w:rsidR="0016388E" w:rsidRPr="00587202" w:rsidRDefault="0016388E" w:rsidP="001C5E1F">
      <w:pPr>
        <w:pStyle w:val="ListParagraph"/>
        <w:numPr>
          <w:ilvl w:val="0"/>
          <w:numId w:val="23"/>
        </w:numPr>
        <w:rPr>
          <w:rFonts w:asciiTheme="majorHAnsi" w:hAnsiTheme="majorHAnsi" w:cstheme="majorHAnsi"/>
          <w:b/>
          <w:bCs/>
        </w:rPr>
      </w:pPr>
      <w:r w:rsidRPr="00587202">
        <w:rPr>
          <w:rFonts w:asciiTheme="majorHAnsi" w:hAnsiTheme="majorHAnsi" w:cstheme="majorHAnsi"/>
          <w:b/>
          <w:bCs/>
        </w:rPr>
        <w:t>Target beneficiaries</w:t>
      </w:r>
    </w:p>
    <w:p w14:paraId="2E84B64E" w14:textId="30856068"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In the four targeted states, the targeted localities are the ones with a considerable number of children who</w:t>
      </w:r>
      <w:r w:rsidR="007A7483" w:rsidRPr="00587202">
        <w:rPr>
          <w:rFonts w:asciiTheme="majorHAnsi" w:hAnsiTheme="majorHAnsi" w:cstheme="majorHAnsi"/>
        </w:rPr>
        <w:t xml:space="preserve"> </w:t>
      </w:r>
      <w:r w:rsidRPr="00587202">
        <w:rPr>
          <w:rFonts w:asciiTheme="majorHAnsi" w:hAnsiTheme="majorHAnsi" w:cstheme="majorHAnsi"/>
        </w:rPr>
        <w:t>have been affected by conflict, making them more vulnerable, with significant challenges to a quality</w:t>
      </w:r>
      <w:r w:rsidR="007A7483" w:rsidRPr="00587202">
        <w:rPr>
          <w:rFonts w:asciiTheme="majorHAnsi" w:hAnsiTheme="majorHAnsi" w:cstheme="majorHAnsi"/>
        </w:rPr>
        <w:t xml:space="preserve"> </w:t>
      </w:r>
      <w:r w:rsidRPr="00587202">
        <w:rPr>
          <w:rFonts w:asciiTheme="majorHAnsi" w:hAnsiTheme="majorHAnsi" w:cstheme="majorHAnsi"/>
        </w:rPr>
        <w:t>inclusive education.</w:t>
      </w:r>
    </w:p>
    <w:p w14:paraId="6A48DBFF" w14:textId="36C4BC93" w:rsidR="0016388E" w:rsidRPr="00587202" w:rsidRDefault="0016388E" w:rsidP="00760C2A">
      <w:pPr>
        <w:spacing w:after="0" w:line="240" w:lineRule="auto"/>
        <w:jc w:val="both"/>
        <w:rPr>
          <w:rFonts w:asciiTheme="majorHAnsi" w:hAnsiTheme="majorHAnsi" w:cstheme="majorHAnsi"/>
        </w:rPr>
      </w:pPr>
      <w:r w:rsidRPr="00587202">
        <w:rPr>
          <w:rFonts w:asciiTheme="majorHAnsi" w:hAnsiTheme="majorHAnsi" w:cstheme="majorHAnsi"/>
        </w:rPr>
        <w:t>The direct beneficiaries will be the most marginalized and vulnerable primary school-age children (6-14 years) and children who will be enrolled in formal primary schools and Accelerated Learning Program</w:t>
      </w:r>
      <w:r w:rsidR="008F7CCD" w:rsidRPr="00587202">
        <w:rPr>
          <w:rFonts w:asciiTheme="majorHAnsi" w:hAnsiTheme="majorHAnsi" w:cstheme="majorHAnsi"/>
        </w:rPr>
        <w:t xml:space="preserve"> </w:t>
      </w:r>
      <w:r w:rsidRPr="00587202">
        <w:rPr>
          <w:rFonts w:asciiTheme="majorHAnsi" w:hAnsiTheme="majorHAnsi" w:cstheme="majorHAnsi"/>
        </w:rPr>
        <w:t>Centres. In addition, the Action will target teachers, headmasters, SCR, CC, Volunteers Teachers, PTAs,</w:t>
      </w:r>
      <w:r w:rsidR="008F7CCD" w:rsidRPr="00587202">
        <w:rPr>
          <w:rFonts w:asciiTheme="majorHAnsi" w:hAnsiTheme="majorHAnsi" w:cstheme="majorHAnsi"/>
        </w:rPr>
        <w:t xml:space="preserve"> </w:t>
      </w:r>
      <w:r w:rsidRPr="00587202">
        <w:rPr>
          <w:rFonts w:asciiTheme="majorHAnsi" w:hAnsiTheme="majorHAnsi" w:cstheme="majorHAnsi"/>
        </w:rPr>
        <w:t>Mother Groups, and other members of community-based structures. 180 schools will be targeted in the</w:t>
      </w:r>
      <w:r w:rsidR="008F7CCD" w:rsidRPr="00587202">
        <w:rPr>
          <w:rFonts w:asciiTheme="majorHAnsi" w:hAnsiTheme="majorHAnsi" w:cstheme="majorHAnsi"/>
        </w:rPr>
        <w:t xml:space="preserve"> </w:t>
      </w:r>
      <w:r w:rsidRPr="00587202">
        <w:rPr>
          <w:rFonts w:asciiTheme="majorHAnsi" w:hAnsiTheme="majorHAnsi" w:cstheme="majorHAnsi"/>
        </w:rPr>
        <w:t>four States. The estimated target of the Action in four states will be 62,595 students (31,923 boys, 30,672</w:t>
      </w:r>
      <w:r w:rsidR="007A7483" w:rsidRPr="00587202">
        <w:rPr>
          <w:rFonts w:asciiTheme="majorHAnsi" w:hAnsiTheme="majorHAnsi" w:cstheme="majorHAnsi"/>
        </w:rPr>
        <w:t xml:space="preserve"> </w:t>
      </w:r>
      <w:r w:rsidRPr="00587202">
        <w:rPr>
          <w:rFonts w:asciiTheme="majorHAnsi" w:hAnsiTheme="majorHAnsi" w:cstheme="majorHAnsi"/>
        </w:rPr>
        <w:t>girls).</w:t>
      </w:r>
    </w:p>
    <w:p w14:paraId="4D0BD0ED" w14:textId="4E421D47" w:rsidR="0016388E" w:rsidRDefault="0016388E" w:rsidP="00760C2A">
      <w:pPr>
        <w:spacing w:after="0" w:line="240" w:lineRule="auto"/>
        <w:rPr>
          <w:rFonts w:asciiTheme="majorHAnsi" w:hAnsiTheme="majorHAnsi" w:cstheme="majorHAnsi"/>
        </w:rPr>
      </w:pPr>
      <w:r w:rsidRPr="00587202">
        <w:rPr>
          <w:rFonts w:asciiTheme="majorHAnsi" w:hAnsiTheme="majorHAnsi" w:cstheme="majorHAnsi"/>
          <w:b/>
          <w:bCs/>
        </w:rPr>
        <w:t xml:space="preserve">Indirect beneficiaries and other stakeholders: </w:t>
      </w:r>
      <w:r w:rsidRPr="00587202">
        <w:rPr>
          <w:rFonts w:asciiTheme="majorHAnsi" w:hAnsiTheme="majorHAnsi" w:cstheme="majorHAnsi"/>
        </w:rPr>
        <w:t>State, locality, and community leaders and</w:t>
      </w:r>
      <w:r w:rsidR="00815A40" w:rsidRPr="00587202">
        <w:rPr>
          <w:rFonts w:asciiTheme="majorHAnsi" w:hAnsiTheme="majorHAnsi" w:cstheme="majorHAnsi"/>
        </w:rPr>
        <w:t xml:space="preserve"> </w:t>
      </w:r>
      <w:r w:rsidRPr="00587202">
        <w:rPr>
          <w:rFonts w:asciiTheme="majorHAnsi" w:hAnsiTheme="majorHAnsi" w:cstheme="majorHAnsi"/>
        </w:rPr>
        <w:t>administrators and community at large, partners and organizations working in the same geographical area</w:t>
      </w:r>
      <w:r w:rsidR="007A7483" w:rsidRPr="00587202">
        <w:rPr>
          <w:rFonts w:asciiTheme="majorHAnsi" w:hAnsiTheme="majorHAnsi" w:cstheme="majorHAnsi"/>
        </w:rPr>
        <w:t xml:space="preserve"> </w:t>
      </w:r>
      <w:r w:rsidRPr="00587202">
        <w:rPr>
          <w:rFonts w:asciiTheme="majorHAnsi" w:hAnsiTheme="majorHAnsi" w:cstheme="majorHAnsi"/>
        </w:rPr>
        <w:t>and sector, and the Ministry of Education.</w:t>
      </w:r>
    </w:p>
    <w:p w14:paraId="6B39C46D" w14:textId="39C346C7" w:rsidR="00760C2A" w:rsidRPr="00587202" w:rsidRDefault="00760C2A" w:rsidP="00760C2A">
      <w:pPr>
        <w:spacing w:after="0" w:line="240" w:lineRule="auto"/>
        <w:rPr>
          <w:rFonts w:asciiTheme="majorHAnsi" w:hAnsiTheme="majorHAnsi" w:cstheme="majorHAnsi"/>
        </w:rPr>
      </w:pPr>
    </w:p>
    <w:p w14:paraId="5057C5E5" w14:textId="587C65D2" w:rsidR="00F75A7A" w:rsidRPr="00587202" w:rsidRDefault="00F75A7A" w:rsidP="001C5E1F">
      <w:pPr>
        <w:pStyle w:val="ListParagraph"/>
        <w:numPr>
          <w:ilvl w:val="0"/>
          <w:numId w:val="23"/>
        </w:num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Study Methodology</w:t>
      </w:r>
    </w:p>
    <w:p w14:paraId="524FC911" w14:textId="77777777" w:rsidR="00F75A7A" w:rsidRPr="00587202" w:rsidRDefault="00F75A7A" w:rsidP="00F75A7A">
      <w:pPr>
        <w:spacing w:after="0" w:line="240" w:lineRule="auto"/>
        <w:ind w:left="360"/>
        <w:jc w:val="both"/>
        <w:rPr>
          <w:rFonts w:asciiTheme="majorHAnsi" w:hAnsiTheme="majorHAnsi" w:cstheme="majorHAnsi"/>
          <w:b/>
          <w:sz w:val="24"/>
          <w:szCs w:val="24"/>
        </w:rPr>
      </w:pPr>
      <w:r w:rsidRPr="00587202">
        <w:rPr>
          <w:rFonts w:asciiTheme="majorHAnsi" w:hAnsiTheme="majorHAnsi" w:cstheme="majorHAnsi"/>
          <w:b/>
          <w:sz w:val="24"/>
          <w:szCs w:val="24"/>
        </w:rPr>
        <w:t>Study Design</w:t>
      </w:r>
    </w:p>
    <w:p w14:paraId="211BBEBD" w14:textId="77777777" w:rsidR="00587202" w:rsidRPr="00587202" w:rsidRDefault="00F75A7A" w:rsidP="00F75A7A">
      <w:pPr>
        <w:spacing w:after="0" w:line="240" w:lineRule="auto"/>
        <w:jc w:val="both"/>
        <w:rPr>
          <w:rFonts w:asciiTheme="majorHAnsi" w:hAnsiTheme="majorHAnsi" w:cstheme="majorHAnsi"/>
          <w:bCs/>
        </w:rPr>
      </w:pPr>
      <w:r w:rsidRPr="00587202">
        <w:rPr>
          <w:rFonts w:asciiTheme="majorHAnsi" w:hAnsiTheme="majorHAnsi" w:cstheme="majorHAnsi"/>
          <w:bCs/>
        </w:rPr>
        <w:t xml:space="preserve">The </w:t>
      </w:r>
      <w:r w:rsidR="00B50C72" w:rsidRPr="00587202">
        <w:rPr>
          <w:rFonts w:asciiTheme="majorHAnsi" w:hAnsiTheme="majorHAnsi" w:cstheme="majorHAnsi"/>
          <w:bCs/>
        </w:rPr>
        <w:t>endline</w:t>
      </w:r>
      <w:r w:rsidRPr="00587202">
        <w:rPr>
          <w:rFonts w:asciiTheme="majorHAnsi" w:hAnsiTheme="majorHAnsi" w:cstheme="majorHAnsi"/>
          <w:bCs/>
        </w:rPr>
        <w:t xml:space="preserve"> will utilize a quantitative and qualitative approach. </w:t>
      </w:r>
      <w:r w:rsidR="00B50C72" w:rsidRPr="00587202">
        <w:rPr>
          <w:rFonts w:asciiTheme="majorHAnsi" w:hAnsiTheme="majorHAnsi" w:cstheme="majorHAnsi"/>
          <w:bCs/>
        </w:rPr>
        <w:t xml:space="preserve">School registers, </w:t>
      </w:r>
      <w:r w:rsidR="00587202" w:rsidRPr="00587202">
        <w:rPr>
          <w:rFonts w:asciiTheme="majorHAnsi" w:hAnsiTheme="majorHAnsi" w:cstheme="majorHAnsi"/>
          <w:bCs/>
        </w:rPr>
        <w:t xml:space="preserve">IPTT, </w:t>
      </w:r>
      <w:r w:rsidR="00B50C72" w:rsidRPr="00587202">
        <w:rPr>
          <w:rFonts w:asciiTheme="majorHAnsi" w:hAnsiTheme="majorHAnsi" w:cstheme="majorHAnsi"/>
          <w:bCs/>
        </w:rPr>
        <w:t xml:space="preserve">enrollment records and </w:t>
      </w:r>
      <w:r w:rsidR="00587202" w:rsidRPr="00587202">
        <w:rPr>
          <w:rFonts w:asciiTheme="majorHAnsi" w:hAnsiTheme="majorHAnsi" w:cstheme="majorHAnsi"/>
          <w:bCs/>
        </w:rPr>
        <w:t>school documents will be used to collect quantitative data</w:t>
      </w:r>
      <w:r w:rsidRPr="00587202">
        <w:rPr>
          <w:rFonts w:asciiTheme="majorHAnsi" w:hAnsiTheme="majorHAnsi" w:cstheme="majorHAnsi"/>
          <w:bCs/>
        </w:rPr>
        <w:t xml:space="preserve">. Qualitative approaches will utilize focus </w:t>
      </w:r>
      <w:r w:rsidRPr="00587202">
        <w:rPr>
          <w:rFonts w:asciiTheme="majorHAnsi" w:hAnsiTheme="majorHAnsi" w:cstheme="majorHAnsi"/>
          <w:bCs/>
        </w:rPr>
        <w:lastRenderedPageBreak/>
        <w:t xml:space="preserve">group discussions and key informant interviews with community members, </w:t>
      </w:r>
      <w:r w:rsidR="00587202" w:rsidRPr="00587202">
        <w:rPr>
          <w:rFonts w:asciiTheme="majorHAnsi" w:hAnsiTheme="majorHAnsi" w:cstheme="majorHAnsi"/>
          <w:bCs/>
        </w:rPr>
        <w:t xml:space="preserve">teachers, learners, </w:t>
      </w:r>
      <w:r w:rsidRPr="00587202">
        <w:rPr>
          <w:rFonts w:asciiTheme="majorHAnsi" w:hAnsiTheme="majorHAnsi" w:cstheme="majorHAnsi"/>
          <w:bCs/>
        </w:rPr>
        <w:t xml:space="preserve">local leaders, and government/local officials. </w:t>
      </w:r>
    </w:p>
    <w:p w14:paraId="4D2A7E08" w14:textId="77777777" w:rsidR="00587202" w:rsidRPr="00587202" w:rsidRDefault="00587202" w:rsidP="00F75A7A">
      <w:pPr>
        <w:spacing w:after="0" w:line="240" w:lineRule="auto"/>
        <w:jc w:val="both"/>
        <w:rPr>
          <w:rFonts w:asciiTheme="majorHAnsi" w:hAnsiTheme="majorHAnsi" w:cstheme="majorHAnsi"/>
          <w:bCs/>
        </w:rPr>
      </w:pPr>
    </w:p>
    <w:p w14:paraId="31517335" w14:textId="77777777" w:rsidR="00587202" w:rsidRPr="00587202" w:rsidRDefault="00F75A7A" w:rsidP="00587202">
      <w:pPr>
        <w:spacing w:after="0" w:line="240" w:lineRule="auto"/>
        <w:jc w:val="both"/>
        <w:rPr>
          <w:rFonts w:asciiTheme="majorHAnsi" w:hAnsiTheme="majorHAnsi" w:cstheme="majorHAnsi"/>
        </w:rPr>
      </w:pPr>
      <w:r w:rsidRPr="00587202">
        <w:rPr>
          <w:rFonts w:asciiTheme="majorHAnsi" w:hAnsiTheme="majorHAnsi" w:cstheme="majorHAnsi"/>
          <w:bCs/>
        </w:rPr>
        <w:t>The consultant is expected to design a detailed approach that meets the objectives of the study in their technical proposal</w:t>
      </w:r>
      <w:r w:rsidR="00587202" w:rsidRPr="00587202">
        <w:rPr>
          <w:rFonts w:asciiTheme="majorHAnsi" w:hAnsiTheme="majorHAnsi" w:cstheme="majorHAnsi"/>
          <w:bCs/>
        </w:rPr>
        <w:t xml:space="preserve">. The endline </w:t>
      </w:r>
      <w:r w:rsidR="00931FB6" w:rsidRPr="00587202">
        <w:rPr>
          <w:rFonts w:asciiTheme="majorHAnsi" w:hAnsiTheme="majorHAnsi" w:cstheme="majorHAnsi"/>
        </w:rPr>
        <w:t xml:space="preserve">will cover all projects indicators identified in the log frame below; it will target population in 10 localities in 4 project’s targeted states. It will also provide critical information about education situation in 4 targeted states to be used by technical specialists in relation to thematic approaches to be used in this project. </w:t>
      </w:r>
    </w:p>
    <w:p w14:paraId="30720AB1" w14:textId="77777777" w:rsidR="00587202" w:rsidRPr="00587202" w:rsidRDefault="00587202" w:rsidP="00587202">
      <w:pPr>
        <w:spacing w:after="0" w:line="240" w:lineRule="auto"/>
        <w:jc w:val="both"/>
        <w:rPr>
          <w:rFonts w:asciiTheme="majorHAnsi" w:hAnsiTheme="majorHAnsi" w:cstheme="majorHAnsi"/>
        </w:rPr>
      </w:pPr>
    </w:p>
    <w:p w14:paraId="5AD302FC" w14:textId="1CBD97B7" w:rsidR="0016388E" w:rsidRPr="00587202" w:rsidRDefault="0016388E" w:rsidP="00587202">
      <w:pPr>
        <w:spacing w:after="0" w:line="240" w:lineRule="auto"/>
        <w:jc w:val="both"/>
        <w:rPr>
          <w:rFonts w:asciiTheme="majorHAnsi" w:hAnsiTheme="majorHAnsi" w:cstheme="majorHAnsi"/>
        </w:rPr>
      </w:pPr>
      <w:r w:rsidRPr="00587202">
        <w:rPr>
          <w:rFonts w:asciiTheme="majorHAnsi" w:hAnsiTheme="majorHAnsi" w:cstheme="majorHAnsi"/>
        </w:rPr>
        <w:t>For objectives and each output, indicators were included:</w:t>
      </w:r>
    </w:p>
    <w:tbl>
      <w:tblPr>
        <w:tblStyle w:val="TableGrid"/>
        <w:tblW w:w="9625" w:type="dxa"/>
        <w:tblLook w:val="04A0" w:firstRow="1" w:lastRow="0" w:firstColumn="1" w:lastColumn="0" w:noHBand="0" w:noVBand="1"/>
      </w:tblPr>
      <w:tblGrid>
        <w:gridCol w:w="1175"/>
        <w:gridCol w:w="6314"/>
        <w:gridCol w:w="2136"/>
      </w:tblGrid>
      <w:tr w:rsidR="00B223D5" w:rsidRPr="00587202" w14:paraId="3FDAB1F1" w14:textId="77777777" w:rsidTr="00425DE9">
        <w:tc>
          <w:tcPr>
            <w:tcW w:w="1175" w:type="dxa"/>
          </w:tcPr>
          <w:p w14:paraId="75BA2D58" w14:textId="19B7E716" w:rsidR="00B223D5" w:rsidRPr="00587202" w:rsidRDefault="008F7CCD" w:rsidP="0016388E">
            <w:pPr>
              <w:rPr>
                <w:rFonts w:asciiTheme="majorHAnsi" w:hAnsiTheme="majorHAnsi" w:cstheme="majorHAnsi"/>
                <w:b/>
                <w:bCs/>
              </w:rPr>
            </w:pPr>
            <w:r w:rsidRPr="00587202">
              <w:rPr>
                <w:rFonts w:asciiTheme="majorHAnsi" w:hAnsiTheme="majorHAnsi" w:cstheme="majorHAnsi"/>
                <w:b/>
                <w:bCs/>
              </w:rPr>
              <w:t>I</w:t>
            </w:r>
            <w:r w:rsidR="00B223D5" w:rsidRPr="00587202">
              <w:rPr>
                <w:rFonts w:asciiTheme="majorHAnsi" w:hAnsiTheme="majorHAnsi" w:cstheme="majorHAnsi"/>
                <w:b/>
                <w:bCs/>
              </w:rPr>
              <w:t>ndicator</w:t>
            </w:r>
            <w:r w:rsidRPr="00587202">
              <w:rPr>
                <w:rFonts w:asciiTheme="majorHAnsi" w:hAnsiTheme="majorHAnsi" w:cstheme="majorHAnsi"/>
                <w:b/>
                <w:bCs/>
              </w:rPr>
              <w:t xml:space="preserve"> </w:t>
            </w:r>
            <w:r w:rsidR="00630B9B" w:rsidRPr="00587202">
              <w:rPr>
                <w:rFonts w:asciiTheme="majorHAnsi" w:hAnsiTheme="majorHAnsi" w:cstheme="majorHAnsi"/>
                <w:b/>
                <w:bCs/>
              </w:rPr>
              <w:t>type</w:t>
            </w:r>
          </w:p>
        </w:tc>
        <w:tc>
          <w:tcPr>
            <w:tcW w:w="6314" w:type="dxa"/>
          </w:tcPr>
          <w:p w14:paraId="026A8C3F" w14:textId="67C1F8C4" w:rsidR="00B223D5" w:rsidRPr="00587202" w:rsidRDefault="00630B9B" w:rsidP="0016388E">
            <w:pPr>
              <w:rPr>
                <w:rFonts w:asciiTheme="majorHAnsi" w:hAnsiTheme="majorHAnsi" w:cstheme="majorHAnsi"/>
                <w:b/>
                <w:bCs/>
              </w:rPr>
            </w:pPr>
            <w:r w:rsidRPr="00587202">
              <w:rPr>
                <w:rFonts w:asciiTheme="majorHAnsi" w:hAnsiTheme="majorHAnsi" w:cstheme="majorHAnsi"/>
                <w:b/>
                <w:bCs/>
              </w:rPr>
              <w:t xml:space="preserve">Indicator </w:t>
            </w:r>
          </w:p>
        </w:tc>
        <w:tc>
          <w:tcPr>
            <w:tcW w:w="2136" w:type="dxa"/>
          </w:tcPr>
          <w:p w14:paraId="4C93095A" w14:textId="085F6662" w:rsidR="00B223D5" w:rsidRPr="00587202" w:rsidRDefault="00B223D5" w:rsidP="0016388E">
            <w:pPr>
              <w:rPr>
                <w:rFonts w:asciiTheme="majorHAnsi" w:hAnsiTheme="majorHAnsi" w:cstheme="majorHAnsi"/>
                <w:b/>
                <w:bCs/>
              </w:rPr>
            </w:pPr>
            <w:r w:rsidRPr="00587202">
              <w:rPr>
                <w:rFonts w:asciiTheme="majorHAnsi" w:hAnsiTheme="majorHAnsi" w:cstheme="majorHAnsi"/>
                <w:b/>
                <w:bCs/>
              </w:rPr>
              <w:t>Data source</w:t>
            </w:r>
          </w:p>
        </w:tc>
      </w:tr>
      <w:tr w:rsidR="00B223D5" w:rsidRPr="00587202" w14:paraId="7661221F" w14:textId="77777777" w:rsidTr="00425DE9">
        <w:trPr>
          <w:trHeight w:val="1565"/>
        </w:trPr>
        <w:tc>
          <w:tcPr>
            <w:tcW w:w="1175" w:type="dxa"/>
          </w:tcPr>
          <w:p w14:paraId="1F3E7F5C" w14:textId="7E9C9AF9" w:rsidR="00630B9B" w:rsidRPr="00587202" w:rsidRDefault="00630B9B" w:rsidP="00630B9B">
            <w:pPr>
              <w:rPr>
                <w:rFonts w:asciiTheme="majorHAnsi" w:hAnsiTheme="majorHAnsi" w:cstheme="majorHAnsi"/>
                <w:b/>
                <w:bCs/>
              </w:rPr>
            </w:pPr>
            <w:r w:rsidRPr="00587202">
              <w:rPr>
                <w:rFonts w:asciiTheme="majorHAnsi" w:hAnsiTheme="majorHAnsi" w:cstheme="majorHAnsi"/>
                <w:b/>
                <w:bCs/>
              </w:rPr>
              <w:t>Impact (Overall objective)</w:t>
            </w:r>
          </w:p>
          <w:p w14:paraId="43E938C7" w14:textId="77777777" w:rsidR="00B223D5" w:rsidRPr="00587202" w:rsidRDefault="00B223D5" w:rsidP="00630B9B">
            <w:pPr>
              <w:rPr>
                <w:rFonts w:asciiTheme="majorHAnsi" w:hAnsiTheme="majorHAnsi" w:cstheme="majorHAnsi"/>
                <w:b/>
                <w:bCs/>
              </w:rPr>
            </w:pPr>
          </w:p>
        </w:tc>
        <w:tc>
          <w:tcPr>
            <w:tcW w:w="6314" w:type="dxa"/>
          </w:tcPr>
          <w:p w14:paraId="592663D7" w14:textId="77777777" w:rsidR="00630B9B" w:rsidRPr="00587202" w:rsidRDefault="00630B9B" w:rsidP="00BD0DAD">
            <w:pPr>
              <w:pStyle w:val="ListParagraph"/>
              <w:numPr>
                <w:ilvl w:val="0"/>
                <w:numId w:val="9"/>
              </w:numPr>
              <w:jc w:val="both"/>
              <w:rPr>
                <w:rFonts w:asciiTheme="majorHAnsi" w:hAnsiTheme="majorHAnsi" w:cstheme="majorHAnsi"/>
              </w:rPr>
            </w:pPr>
            <w:r w:rsidRPr="00587202">
              <w:rPr>
                <w:rFonts w:asciiTheme="majorHAnsi" w:hAnsiTheme="majorHAnsi" w:cstheme="majorHAnsi"/>
              </w:rPr>
              <w:t>% and # of children (disaggregated by gender, vulnerable groups, and locality) who have completed basic education by 2023</w:t>
            </w:r>
          </w:p>
          <w:p w14:paraId="6533F60B" w14:textId="763C84FA" w:rsidR="00B223D5" w:rsidRPr="00587202" w:rsidRDefault="00630B9B" w:rsidP="00BD0DAD">
            <w:pPr>
              <w:pStyle w:val="ListParagraph"/>
              <w:numPr>
                <w:ilvl w:val="0"/>
                <w:numId w:val="9"/>
              </w:numPr>
              <w:jc w:val="both"/>
              <w:rPr>
                <w:rFonts w:asciiTheme="majorHAnsi" w:hAnsiTheme="majorHAnsi" w:cstheme="majorHAnsi"/>
              </w:rPr>
            </w:pPr>
            <w:r w:rsidRPr="00587202">
              <w:rPr>
                <w:rFonts w:asciiTheme="majorHAnsi" w:hAnsiTheme="majorHAnsi" w:cstheme="majorHAnsi"/>
              </w:rPr>
              <w:t>% and # of Alternative Learning Programs Alternative Learning Programme (ALP) children (disaggregated by gender, vulnerable groups, and locality) who were reintegrated in basic education by 2023</w:t>
            </w:r>
          </w:p>
        </w:tc>
        <w:tc>
          <w:tcPr>
            <w:tcW w:w="2136" w:type="dxa"/>
          </w:tcPr>
          <w:p w14:paraId="654A6421" w14:textId="26BF3A22" w:rsidR="00B223D5" w:rsidRPr="00587202" w:rsidRDefault="00630B9B" w:rsidP="0016388E">
            <w:pPr>
              <w:rPr>
                <w:rFonts w:asciiTheme="majorHAnsi" w:hAnsiTheme="majorHAnsi" w:cstheme="majorHAnsi"/>
              </w:rPr>
            </w:pPr>
            <w:r w:rsidRPr="00587202">
              <w:rPr>
                <w:rFonts w:asciiTheme="majorHAnsi" w:hAnsiTheme="majorHAnsi" w:cstheme="majorHAnsi"/>
              </w:rPr>
              <w:t>Registers</w:t>
            </w:r>
          </w:p>
          <w:p w14:paraId="5989DD4A" w14:textId="77777777" w:rsidR="00630B9B" w:rsidRPr="00587202" w:rsidRDefault="00630B9B" w:rsidP="0016388E">
            <w:pPr>
              <w:rPr>
                <w:rFonts w:asciiTheme="majorHAnsi" w:hAnsiTheme="majorHAnsi" w:cstheme="majorHAnsi"/>
              </w:rPr>
            </w:pPr>
            <w:r w:rsidRPr="00587202">
              <w:rPr>
                <w:rFonts w:asciiTheme="majorHAnsi" w:hAnsiTheme="majorHAnsi" w:cstheme="majorHAnsi"/>
              </w:rPr>
              <w:t>School enrollment records</w:t>
            </w:r>
          </w:p>
          <w:p w14:paraId="1572F657" w14:textId="46D4E1DF" w:rsidR="00630B9B" w:rsidRPr="00587202" w:rsidRDefault="00630B9B" w:rsidP="0016388E">
            <w:pPr>
              <w:rPr>
                <w:rFonts w:asciiTheme="majorHAnsi" w:hAnsiTheme="majorHAnsi" w:cstheme="majorHAnsi"/>
              </w:rPr>
            </w:pPr>
            <w:r w:rsidRPr="00587202">
              <w:rPr>
                <w:rFonts w:asciiTheme="majorHAnsi" w:hAnsiTheme="majorHAnsi" w:cstheme="majorHAnsi"/>
              </w:rPr>
              <w:t>IPTT</w:t>
            </w:r>
          </w:p>
        </w:tc>
      </w:tr>
      <w:tr w:rsidR="00B223D5" w:rsidRPr="00587202" w14:paraId="2BAFF288" w14:textId="77777777" w:rsidTr="00425DE9">
        <w:trPr>
          <w:trHeight w:val="1205"/>
        </w:trPr>
        <w:tc>
          <w:tcPr>
            <w:tcW w:w="1175" w:type="dxa"/>
          </w:tcPr>
          <w:p w14:paraId="33AEC38B" w14:textId="620CEFFD" w:rsidR="00630B9B" w:rsidRPr="00587202" w:rsidRDefault="00630B9B" w:rsidP="00630B9B">
            <w:pPr>
              <w:rPr>
                <w:rFonts w:asciiTheme="majorHAnsi" w:hAnsiTheme="majorHAnsi" w:cstheme="majorHAnsi"/>
                <w:b/>
                <w:bCs/>
              </w:rPr>
            </w:pPr>
            <w:r w:rsidRPr="00587202">
              <w:rPr>
                <w:rFonts w:asciiTheme="majorHAnsi" w:hAnsiTheme="majorHAnsi" w:cstheme="majorHAnsi"/>
                <w:b/>
                <w:bCs/>
              </w:rPr>
              <w:t>Specific Objectives</w:t>
            </w:r>
          </w:p>
          <w:p w14:paraId="0766FA26" w14:textId="77777777" w:rsidR="00B223D5" w:rsidRPr="00587202" w:rsidRDefault="00B223D5" w:rsidP="0016388E">
            <w:pPr>
              <w:rPr>
                <w:rFonts w:asciiTheme="majorHAnsi" w:hAnsiTheme="majorHAnsi" w:cstheme="majorHAnsi"/>
                <w:b/>
                <w:bCs/>
              </w:rPr>
            </w:pPr>
          </w:p>
        </w:tc>
        <w:tc>
          <w:tcPr>
            <w:tcW w:w="6314" w:type="dxa"/>
          </w:tcPr>
          <w:p w14:paraId="02105A72" w14:textId="41B1F773" w:rsidR="00630B9B" w:rsidRPr="00587202" w:rsidRDefault="00630B9B"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children (disaggregated by gender, vulnerable groups, and locality) attending school</w:t>
            </w:r>
          </w:p>
          <w:p w14:paraId="14973316" w14:textId="35BD5BF9" w:rsidR="00B223D5" w:rsidRPr="00587202" w:rsidRDefault="00630B9B"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children enrolled and completing the programs in ALP centres, (disaggregated by gender, vulnerable groups, and locality)</w:t>
            </w:r>
          </w:p>
        </w:tc>
        <w:tc>
          <w:tcPr>
            <w:tcW w:w="2136" w:type="dxa"/>
          </w:tcPr>
          <w:p w14:paraId="72EF98B6" w14:textId="77777777" w:rsidR="00D96813" w:rsidRPr="00587202" w:rsidRDefault="00D96813" w:rsidP="00D96813">
            <w:pPr>
              <w:rPr>
                <w:rFonts w:asciiTheme="majorHAnsi" w:hAnsiTheme="majorHAnsi" w:cstheme="majorHAnsi"/>
              </w:rPr>
            </w:pPr>
            <w:r w:rsidRPr="00587202">
              <w:rPr>
                <w:rFonts w:asciiTheme="majorHAnsi" w:hAnsiTheme="majorHAnsi" w:cstheme="majorHAnsi"/>
              </w:rPr>
              <w:t>Registers</w:t>
            </w:r>
          </w:p>
          <w:p w14:paraId="6CC26EF5" w14:textId="77777777" w:rsidR="00D96813" w:rsidRPr="00587202" w:rsidRDefault="00D96813" w:rsidP="00D96813">
            <w:pPr>
              <w:rPr>
                <w:rFonts w:asciiTheme="majorHAnsi" w:hAnsiTheme="majorHAnsi" w:cstheme="majorHAnsi"/>
              </w:rPr>
            </w:pPr>
            <w:r w:rsidRPr="00587202">
              <w:rPr>
                <w:rFonts w:asciiTheme="majorHAnsi" w:hAnsiTheme="majorHAnsi" w:cstheme="majorHAnsi"/>
              </w:rPr>
              <w:t>School enrollment records</w:t>
            </w:r>
          </w:p>
          <w:p w14:paraId="078F9E13" w14:textId="7A279C1F" w:rsidR="00B223D5" w:rsidRPr="00587202" w:rsidRDefault="00D96813" w:rsidP="00D96813">
            <w:pPr>
              <w:rPr>
                <w:rFonts w:asciiTheme="majorHAnsi" w:hAnsiTheme="majorHAnsi" w:cstheme="majorHAnsi"/>
              </w:rPr>
            </w:pPr>
            <w:r w:rsidRPr="00587202">
              <w:rPr>
                <w:rFonts w:asciiTheme="majorHAnsi" w:hAnsiTheme="majorHAnsi" w:cstheme="majorHAnsi"/>
              </w:rPr>
              <w:t>IPTT</w:t>
            </w:r>
          </w:p>
        </w:tc>
      </w:tr>
      <w:tr w:rsidR="00B223D5" w:rsidRPr="00587202" w14:paraId="375FE5A1" w14:textId="77777777" w:rsidTr="00425DE9">
        <w:tc>
          <w:tcPr>
            <w:tcW w:w="1175" w:type="dxa"/>
          </w:tcPr>
          <w:p w14:paraId="17F804A7" w14:textId="59F0F340" w:rsidR="00B223D5" w:rsidRPr="00587202" w:rsidRDefault="00D96813" w:rsidP="0016388E">
            <w:pPr>
              <w:rPr>
                <w:rFonts w:asciiTheme="majorHAnsi" w:hAnsiTheme="majorHAnsi" w:cstheme="majorHAnsi"/>
                <w:b/>
                <w:bCs/>
              </w:rPr>
            </w:pPr>
            <w:r w:rsidRPr="00587202">
              <w:rPr>
                <w:rFonts w:asciiTheme="majorHAnsi" w:hAnsiTheme="majorHAnsi" w:cstheme="majorHAnsi"/>
                <w:b/>
                <w:bCs/>
              </w:rPr>
              <w:t>Output 1</w:t>
            </w:r>
          </w:p>
        </w:tc>
        <w:tc>
          <w:tcPr>
            <w:tcW w:w="6314" w:type="dxa"/>
          </w:tcPr>
          <w:p w14:paraId="424D67A8" w14:textId="5D30CFEB" w:rsidR="00D96813" w:rsidRPr="00587202" w:rsidRDefault="00D9681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xml:space="preserve"> % and # of children (disaggregated by gender, vulnerable groups, and locality) newly</w:t>
            </w:r>
            <w:r w:rsidR="00F667A7" w:rsidRPr="00587202">
              <w:rPr>
                <w:rFonts w:asciiTheme="majorHAnsi" w:hAnsiTheme="majorHAnsi" w:cstheme="majorHAnsi"/>
              </w:rPr>
              <w:t xml:space="preserve"> </w:t>
            </w:r>
            <w:r w:rsidRPr="00587202">
              <w:rPr>
                <w:rFonts w:asciiTheme="majorHAnsi" w:hAnsiTheme="majorHAnsi" w:cstheme="majorHAnsi"/>
              </w:rPr>
              <w:t>enrolled and completing programs in the supported schools (including grade 1 and newly</w:t>
            </w:r>
            <w:r w:rsidR="00F667A7" w:rsidRPr="00587202">
              <w:rPr>
                <w:rFonts w:asciiTheme="majorHAnsi" w:hAnsiTheme="majorHAnsi" w:cstheme="majorHAnsi"/>
              </w:rPr>
              <w:t xml:space="preserve"> </w:t>
            </w:r>
            <w:r w:rsidRPr="00587202">
              <w:rPr>
                <w:rFonts w:asciiTheme="majorHAnsi" w:hAnsiTheme="majorHAnsi" w:cstheme="majorHAnsi"/>
              </w:rPr>
              <w:t>enrolled in other grades)</w:t>
            </w:r>
          </w:p>
          <w:p w14:paraId="2B205943" w14:textId="05D6267F" w:rsidR="00D96813" w:rsidRPr="00587202" w:rsidRDefault="00D9681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school-age children enrolled and completing in ALP classes (disaggregated by</w:t>
            </w:r>
            <w:r w:rsidR="00F667A7" w:rsidRPr="00587202">
              <w:rPr>
                <w:rFonts w:asciiTheme="majorHAnsi" w:hAnsiTheme="majorHAnsi" w:cstheme="majorHAnsi"/>
              </w:rPr>
              <w:t xml:space="preserve"> </w:t>
            </w:r>
            <w:r w:rsidRPr="00587202">
              <w:rPr>
                <w:rFonts w:asciiTheme="majorHAnsi" w:hAnsiTheme="majorHAnsi" w:cstheme="majorHAnsi"/>
              </w:rPr>
              <w:t>gender, vulnerable groups, and locality)</w:t>
            </w:r>
          </w:p>
          <w:p w14:paraId="799476B4" w14:textId="70CCF20B" w:rsidR="00D96813" w:rsidRPr="00587202" w:rsidRDefault="00D9681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of girls/boys enrolled in ALP that successfully transition to formal schools</w:t>
            </w:r>
            <w:r w:rsidR="00F667A7" w:rsidRPr="00587202">
              <w:rPr>
                <w:rFonts w:asciiTheme="majorHAnsi" w:hAnsiTheme="majorHAnsi" w:cstheme="majorHAnsi"/>
              </w:rPr>
              <w:t xml:space="preserve"> </w:t>
            </w:r>
            <w:r w:rsidRPr="00587202">
              <w:rPr>
                <w:rFonts w:asciiTheme="majorHAnsi" w:hAnsiTheme="majorHAnsi" w:cstheme="majorHAnsi"/>
              </w:rPr>
              <w:t>(disaggregated by vulnerable groups and locality)</w:t>
            </w:r>
          </w:p>
          <w:p w14:paraId="4F9AD69E" w14:textId="37311594" w:rsidR="00D96813" w:rsidRPr="00587202" w:rsidRDefault="00D9681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classrooms rehabilitated and constructed with ramps</w:t>
            </w:r>
          </w:p>
          <w:p w14:paraId="022855BA" w14:textId="5AE7B694" w:rsidR="00D96813" w:rsidRPr="00587202" w:rsidRDefault="00D9681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of schools with disability-accessible latrines/toilets</w:t>
            </w:r>
          </w:p>
          <w:p w14:paraId="20D74BD1" w14:textId="5B0704FE" w:rsidR="00B223D5" w:rsidRPr="00587202" w:rsidRDefault="00D9681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of boys and girls have access to gender-disaggregated latrines with lockable doors</w:t>
            </w:r>
          </w:p>
        </w:tc>
        <w:tc>
          <w:tcPr>
            <w:tcW w:w="2136" w:type="dxa"/>
          </w:tcPr>
          <w:p w14:paraId="02861F50" w14:textId="77777777" w:rsidR="00E43734" w:rsidRPr="00587202" w:rsidRDefault="00E43734" w:rsidP="0016388E">
            <w:pPr>
              <w:rPr>
                <w:rFonts w:asciiTheme="majorHAnsi" w:hAnsiTheme="majorHAnsi" w:cstheme="majorHAnsi"/>
              </w:rPr>
            </w:pPr>
          </w:p>
          <w:p w14:paraId="3C8ABC68" w14:textId="77777777" w:rsidR="00E43734" w:rsidRPr="00587202" w:rsidRDefault="00E43734" w:rsidP="0016388E">
            <w:pPr>
              <w:rPr>
                <w:rFonts w:asciiTheme="majorHAnsi" w:hAnsiTheme="majorHAnsi" w:cstheme="majorHAnsi"/>
              </w:rPr>
            </w:pPr>
          </w:p>
          <w:p w14:paraId="63F4F3BB" w14:textId="77777777" w:rsidR="00E43734" w:rsidRPr="00587202" w:rsidRDefault="00E43734" w:rsidP="0016388E">
            <w:pPr>
              <w:rPr>
                <w:rFonts w:asciiTheme="majorHAnsi" w:hAnsiTheme="majorHAnsi" w:cstheme="majorHAnsi"/>
              </w:rPr>
            </w:pPr>
          </w:p>
          <w:p w14:paraId="29C04CA3" w14:textId="77777777" w:rsidR="00E43734" w:rsidRPr="00587202" w:rsidRDefault="00E43734" w:rsidP="0016388E">
            <w:pPr>
              <w:rPr>
                <w:rFonts w:asciiTheme="majorHAnsi" w:hAnsiTheme="majorHAnsi" w:cstheme="majorHAnsi"/>
              </w:rPr>
            </w:pPr>
          </w:p>
          <w:p w14:paraId="735B2BD8" w14:textId="77777777" w:rsidR="00E43734" w:rsidRPr="00587202" w:rsidRDefault="00E43734" w:rsidP="0016388E">
            <w:pPr>
              <w:rPr>
                <w:rFonts w:asciiTheme="majorHAnsi" w:hAnsiTheme="majorHAnsi" w:cstheme="majorHAnsi"/>
              </w:rPr>
            </w:pPr>
          </w:p>
          <w:p w14:paraId="29462B22" w14:textId="77777777" w:rsidR="00E43734" w:rsidRPr="00587202" w:rsidRDefault="00E43734" w:rsidP="0016388E">
            <w:pPr>
              <w:rPr>
                <w:rFonts w:asciiTheme="majorHAnsi" w:hAnsiTheme="majorHAnsi" w:cstheme="majorHAnsi"/>
              </w:rPr>
            </w:pPr>
          </w:p>
          <w:p w14:paraId="65367827" w14:textId="77777777" w:rsidR="00E43734" w:rsidRPr="00587202" w:rsidRDefault="00E43734" w:rsidP="0016388E">
            <w:pPr>
              <w:rPr>
                <w:rFonts w:asciiTheme="majorHAnsi" w:hAnsiTheme="majorHAnsi" w:cstheme="majorHAnsi"/>
              </w:rPr>
            </w:pPr>
          </w:p>
          <w:p w14:paraId="7E845FE6" w14:textId="03F19038" w:rsidR="00B223D5" w:rsidRPr="00587202" w:rsidRDefault="00D96813" w:rsidP="0016388E">
            <w:pPr>
              <w:rPr>
                <w:rFonts w:asciiTheme="majorHAnsi" w:hAnsiTheme="majorHAnsi" w:cstheme="majorHAnsi"/>
              </w:rPr>
            </w:pPr>
            <w:r w:rsidRPr="00587202">
              <w:rPr>
                <w:rFonts w:asciiTheme="majorHAnsi" w:hAnsiTheme="majorHAnsi" w:cstheme="majorHAnsi"/>
              </w:rPr>
              <w:t>IPTT</w:t>
            </w:r>
          </w:p>
        </w:tc>
      </w:tr>
      <w:tr w:rsidR="00B223D5" w:rsidRPr="00587202" w14:paraId="12F3273B" w14:textId="77777777" w:rsidTr="00425DE9">
        <w:tc>
          <w:tcPr>
            <w:tcW w:w="1175" w:type="dxa"/>
          </w:tcPr>
          <w:p w14:paraId="74F91AB1" w14:textId="14883CC3" w:rsidR="00B223D5" w:rsidRPr="0068769F" w:rsidRDefault="002A5DD3" w:rsidP="0016388E">
            <w:pPr>
              <w:rPr>
                <w:rFonts w:asciiTheme="majorHAnsi" w:hAnsiTheme="majorHAnsi" w:cstheme="majorHAnsi"/>
                <w:b/>
                <w:bCs/>
              </w:rPr>
            </w:pPr>
            <w:r w:rsidRPr="0068769F">
              <w:rPr>
                <w:rFonts w:asciiTheme="majorHAnsi" w:hAnsiTheme="majorHAnsi" w:cstheme="majorHAnsi"/>
                <w:b/>
                <w:bCs/>
              </w:rPr>
              <w:t>Output 2</w:t>
            </w:r>
          </w:p>
        </w:tc>
        <w:tc>
          <w:tcPr>
            <w:tcW w:w="6314" w:type="dxa"/>
          </w:tcPr>
          <w:p w14:paraId="1DA5087B" w14:textId="12C90ABB"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teachers trained in child-</w:t>
            </w:r>
            <w:r w:rsidR="00BD0DAD" w:rsidRPr="00587202">
              <w:rPr>
                <w:rFonts w:asciiTheme="majorHAnsi" w:hAnsiTheme="majorHAnsi" w:cstheme="majorHAnsi"/>
              </w:rPr>
              <w:t>centered</w:t>
            </w:r>
            <w:r w:rsidRPr="00587202">
              <w:rPr>
                <w:rFonts w:asciiTheme="majorHAnsi" w:hAnsiTheme="majorHAnsi" w:cstheme="majorHAnsi"/>
              </w:rPr>
              <w:t>, gender-sensitive inclusive teaching methods, positive discipline, child protection, and psychosocial support</w:t>
            </w:r>
          </w:p>
          <w:p w14:paraId="3D0D6FCD" w14:textId="567CBB61"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headmasters and deputies trained in school management, positive discipline and child protection</w:t>
            </w:r>
          </w:p>
          <w:p w14:paraId="558726BC" w14:textId="2CFA4C31"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ALP teachers trained on ALP curriculum, interactive and inclusive teaching</w:t>
            </w:r>
          </w:p>
          <w:p w14:paraId="5A441AA6" w14:textId="75433F78"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ALP teachers trained on ALP curriculum, who are integrating interactive and</w:t>
            </w:r>
            <w:r w:rsidR="00E43734" w:rsidRPr="00587202">
              <w:rPr>
                <w:rFonts w:asciiTheme="majorHAnsi" w:hAnsiTheme="majorHAnsi" w:cstheme="majorHAnsi"/>
              </w:rPr>
              <w:t xml:space="preserve"> </w:t>
            </w:r>
            <w:r w:rsidRPr="00587202">
              <w:rPr>
                <w:rFonts w:asciiTheme="majorHAnsi" w:hAnsiTheme="majorHAnsi" w:cstheme="majorHAnsi"/>
              </w:rPr>
              <w:t>inclusive education in their classrooms</w:t>
            </w:r>
          </w:p>
          <w:p w14:paraId="5537FEB4" w14:textId="37BB014C"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lastRenderedPageBreak/>
              <w:t># and % of teachers and school management who are aware of the different background</w:t>
            </w:r>
            <w:r w:rsidR="00E43734" w:rsidRPr="00587202">
              <w:rPr>
                <w:rFonts w:asciiTheme="majorHAnsi" w:hAnsiTheme="majorHAnsi" w:cstheme="majorHAnsi"/>
              </w:rPr>
              <w:t xml:space="preserve"> </w:t>
            </w:r>
            <w:r w:rsidRPr="00587202">
              <w:rPr>
                <w:rFonts w:asciiTheme="majorHAnsi" w:hAnsiTheme="majorHAnsi" w:cstheme="majorHAnsi"/>
              </w:rPr>
              <w:t>and learning needs of each learner and reflect on how to meet the different needs of the</w:t>
            </w:r>
            <w:r w:rsidR="00E43734" w:rsidRPr="00587202">
              <w:rPr>
                <w:rFonts w:asciiTheme="majorHAnsi" w:hAnsiTheme="majorHAnsi" w:cstheme="majorHAnsi"/>
              </w:rPr>
              <w:t xml:space="preserve"> </w:t>
            </w:r>
            <w:r w:rsidRPr="00587202">
              <w:rPr>
                <w:rFonts w:asciiTheme="majorHAnsi" w:hAnsiTheme="majorHAnsi" w:cstheme="majorHAnsi"/>
              </w:rPr>
              <w:t>children best</w:t>
            </w:r>
          </w:p>
          <w:p w14:paraId="603326CA" w14:textId="23EC142C"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children benefited from learning, teaching, reading and recreational materials</w:t>
            </w:r>
          </w:p>
          <w:p w14:paraId="0961C969" w14:textId="5687E8EC" w:rsidR="002A5DD3" w:rsidRPr="00587202" w:rsidRDefault="002A5DD3" w:rsidP="00BD0DAD">
            <w:pPr>
              <w:pStyle w:val="ListParagraph"/>
              <w:numPr>
                <w:ilvl w:val="0"/>
                <w:numId w:val="10"/>
              </w:numPr>
              <w:jc w:val="both"/>
              <w:rPr>
                <w:rFonts w:asciiTheme="majorHAnsi" w:hAnsiTheme="majorHAnsi" w:cstheme="majorHAnsi"/>
              </w:rPr>
            </w:pPr>
            <w:r w:rsidRPr="00587202">
              <w:rPr>
                <w:rFonts w:asciiTheme="majorHAnsi" w:hAnsiTheme="majorHAnsi" w:cstheme="majorHAnsi"/>
              </w:rPr>
              <w:t># and % of school facilities reaching physical and psychological standards of quality</w:t>
            </w:r>
            <w:r w:rsidR="00E43734" w:rsidRPr="00587202">
              <w:rPr>
                <w:rFonts w:asciiTheme="majorHAnsi" w:hAnsiTheme="majorHAnsi" w:cstheme="majorHAnsi"/>
              </w:rPr>
              <w:t xml:space="preserve"> </w:t>
            </w:r>
            <w:r w:rsidRPr="00587202">
              <w:rPr>
                <w:rFonts w:asciiTheme="majorHAnsi" w:hAnsiTheme="majorHAnsi" w:cstheme="majorHAnsi"/>
              </w:rPr>
              <w:t>learning framework</w:t>
            </w:r>
          </w:p>
          <w:p w14:paraId="1381E3E7" w14:textId="77777777" w:rsidR="00B223D5" w:rsidRPr="00587202" w:rsidRDefault="00B223D5" w:rsidP="00BD0DAD">
            <w:pPr>
              <w:jc w:val="both"/>
              <w:rPr>
                <w:rFonts w:asciiTheme="majorHAnsi" w:hAnsiTheme="majorHAnsi" w:cstheme="majorHAnsi"/>
              </w:rPr>
            </w:pPr>
          </w:p>
        </w:tc>
        <w:tc>
          <w:tcPr>
            <w:tcW w:w="2136" w:type="dxa"/>
          </w:tcPr>
          <w:p w14:paraId="5DBED587" w14:textId="77777777" w:rsidR="00B223D5" w:rsidRPr="00587202" w:rsidRDefault="00B223D5" w:rsidP="0016388E">
            <w:pPr>
              <w:rPr>
                <w:rFonts w:asciiTheme="majorHAnsi" w:hAnsiTheme="majorHAnsi" w:cstheme="majorHAnsi"/>
              </w:rPr>
            </w:pPr>
          </w:p>
          <w:p w14:paraId="4BD62785" w14:textId="77777777" w:rsidR="00E43734" w:rsidRPr="00587202" w:rsidRDefault="00E43734" w:rsidP="0016388E">
            <w:pPr>
              <w:rPr>
                <w:rFonts w:asciiTheme="majorHAnsi" w:hAnsiTheme="majorHAnsi" w:cstheme="majorHAnsi"/>
              </w:rPr>
            </w:pPr>
          </w:p>
          <w:p w14:paraId="1102E992" w14:textId="77777777" w:rsidR="00E43734" w:rsidRPr="00587202" w:rsidRDefault="00E43734" w:rsidP="0016388E">
            <w:pPr>
              <w:rPr>
                <w:rFonts w:asciiTheme="majorHAnsi" w:hAnsiTheme="majorHAnsi" w:cstheme="majorHAnsi"/>
              </w:rPr>
            </w:pPr>
          </w:p>
          <w:p w14:paraId="5A899117" w14:textId="77777777" w:rsidR="00E43734" w:rsidRPr="00587202" w:rsidRDefault="00E43734" w:rsidP="0016388E">
            <w:pPr>
              <w:rPr>
                <w:rFonts w:asciiTheme="majorHAnsi" w:hAnsiTheme="majorHAnsi" w:cstheme="majorHAnsi"/>
              </w:rPr>
            </w:pPr>
          </w:p>
          <w:p w14:paraId="725ABE96" w14:textId="77777777" w:rsidR="00E43734" w:rsidRPr="00587202" w:rsidRDefault="00E43734" w:rsidP="0016388E">
            <w:pPr>
              <w:rPr>
                <w:rFonts w:asciiTheme="majorHAnsi" w:hAnsiTheme="majorHAnsi" w:cstheme="majorHAnsi"/>
              </w:rPr>
            </w:pPr>
          </w:p>
          <w:p w14:paraId="7910C219" w14:textId="1E4E73F6" w:rsidR="00E43734" w:rsidRPr="00587202" w:rsidRDefault="00E43734" w:rsidP="0016388E">
            <w:pPr>
              <w:rPr>
                <w:rFonts w:asciiTheme="majorHAnsi" w:hAnsiTheme="majorHAnsi" w:cstheme="majorHAnsi"/>
              </w:rPr>
            </w:pPr>
            <w:r w:rsidRPr="00587202">
              <w:rPr>
                <w:rFonts w:asciiTheme="majorHAnsi" w:hAnsiTheme="majorHAnsi" w:cstheme="majorHAnsi"/>
              </w:rPr>
              <w:t>IPTT</w:t>
            </w:r>
          </w:p>
        </w:tc>
      </w:tr>
      <w:tr w:rsidR="00B223D5" w:rsidRPr="00587202" w14:paraId="63C052C5" w14:textId="77777777" w:rsidTr="00425DE9">
        <w:tc>
          <w:tcPr>
            <w:tcW w:w="1175" w:type="dxa"/>
          </w:tcPr>
          <w:p w14:paraId="1534B683" w14:textId="40647174" w:rsidR="00B223D5" w:rsidRPr="00587202" w:rsidRDefault="0057469A" w:rsidP="0016388E">
            <w:pPr>
              <w:rPr>
                <w:rFonts w:asciiTheme="majorHAnsi" w:hAnsiTheme="majorHAnsi" w:cstheme="majorHAnsi"/>
              </w:rPr>
            </w:pPr>
            <w:r w:rsidRPr="00587202">
              <w:rPr>
                <w:rFonts w:asciiTheme="majorHAnsi" w:hAnsiTheme="majorHAnsi" w:cstheme="majorHAnsi"/>
              </w:rPr>
              <w:t>Output 3</w:t>
            </w:r>
          </w:p>
        </w:tc>
        <w:tc>
          <w:tcPr>
            <w:tcW w:w="6314" w:type="dxa"/>
          </w:tcPr>
          <w:p w14:paraId="724B19DC" w14:textId="502B0E89" w:rsidR="00611BE4" w:rsidRPr="00587202" w:rsidRDefault="00611BE4" w:rsidP="00611BE4">
            <w:pPr>
              <w:pStyle w:val="ListParagraph"/>
              <w:numPr>
                <w:ilvl w:val="0"/>
                <w:numId w:val="10"/>
              </w:numPr>
              <w:rPr>
                <w:rFonts w:asciiTheme="majorHAnsi" w:hAnsiTheme="majorHAnsi" w:cstheme="majorHAnsi"/>
              </w:rPr>
            </w:pPr>
            <w:r w:rsidRPr="00587202">
              <w:rPr>
                <w:rFonts w:asciiTheme="majorHAnsi" w:hAnsiTheme="majorHAnsi" w:cstheme="majorHAnsi"/>
              </w:rPr>
              <w:t>80% and number 1,080 of cycle one teachers are using the literacy and numeracy boost techniques. (teachers – 6 per school x 180 specify gender if possible)</w:t>
            </w:r>
          </w:p>
          <w:p w14:paraId="462C01BC" w14:textId="2FBB88B6" w:rsidR="00611BE4" w:rsidRPr="00587202" w:rsidRDefault="00611BE4" w:rsidP="00611BE4">
            <w:pPr>
              <w:pStyle w:val="ListParagraph"/>
              <w:numPr>
                <w:ilvl w:val="0"/>
                <w:numId w:val="10"/>
              </w:numPr>
              <w:rPr>
                <w:rFonts w:asciiTheme="majorHAnsi" w:hAnsiTheme="majorHAnsi" w:cstheme="majorHAnsi"/>
                <w:b/>
                <w:bCs/>
              </w:rPr>
            </w:pPr>
            <w:r w:rsidRPr="00587202">
              <w:rPr>
                <w:rFonts w:asciiTheme="majorHAnsi" w:hAnsiTheme="majorHAnsi" w:cstheme="majorHAnsi"/>
                <w:b/>
                <w:bCs/>
              </w:rPr>
              <w:t>% and # of target children demonstrating improvement in literacy and numeracy</w:t>
            </w:r>
          </w:p>
          <w:p w14:paraId="214B6A08" w14:textId="272655B8" w:rsidR="00611BE4" w:rsidRPr="00587202" w:rsidRDefault="00611BE4" w:rsidP="00611BE4">
            <w:pPr>
              <w:pStyle w:val="ListParagraph"/>
              <w:numPr>
                <w:ilvl w:val="0"/>
                <w:numId w:val="10"/>
              </w:numPr>
              <w:rPr>
                <w:rFonts w:asciiTheme="majorHAnsi" w:hAnsiTheme="majorHAnsi" w:cstheme="majorHAnsi"/>
              </w:rPr>
            </w:pPr>
            <w:r w:rsidRPr="00587202">
              <w:rPr>
                <w:rFonts w:asciiTheme="majorHAnsi" w:hAnsiTheme="majorHAnsi" w:cstheme="majorHAnsi"/>
              </w:rPr>
              <w:t>%and # of teachers demonstrating LB and NB methodologies in the classroom</w:t>
            </w:r>
          </w:p>
          <w:p w14:paraId="652F7B7D" w14:textId="3A7898CF" w:rsidR="00611BE4" w:rsidRPr="00587202" w:rsidRDefault="00611BE4" w:rsidP="00611BE4">
            <w:pPr>
              <w:pStyle w:val="ListParagraph"/>
              <w:numPr>
                <w:ilvl w:val="0"/>
                <w:numId w:val="10"/>
              </w:numPr>
              <w:rPr>
                <w:rFonts w:asciiTheme="majorHAnsi" w:hAnsiTheme="majorHAnsi" w:cstheme="majorHAnsi"/>
              </w:rPr>
            </w:pPr>
            <w:r w:rsidRPr="00587202">
              <w:rPr>
                <w:rFonts w:asciiTheme="majorHAnsi" w:hAnsiTheme="majorHAnsi" w:cstheme="majorHAnsi"/>
              </w:rPr>
              <w:t># of teachers training in LB methodologies</w:t>
            </w:r>
          </w:p>
          <w:p w14:paraId="69A1484B" w14:textId="1A6572BC" w:rsidR="00611BE4" w:rsidRPr="00587202" w:rsidRDefault="00611BE4" w:rsidP="00611BE4">
            <w:pPr>
              <w:pStyle w:val="ListParagraph"/>
              <w:numPr>
                <w:ilvl w:val="0"/>
                <w:numId w:val="10"/>
              </w:numPr>
              <w:rPr>
                <w:rFonts w:asciiTheme="majorHAnsi" w:hAnsiTheme="majorHAnsi" w:cstheme="majorHAnsi"/>
              </w:rPr>
            </w:pPr>
            <w:r w:rsidRPr="00587202">
              <w:rPr>
                <w:rFonts w:asciiTheme="majorHAnsi" w:hAnsiTheme="majorHAnsi" w:cstheme="majorHAnsi"/>
              </w:rPr>
              <w:t># of students with increased access to grade-level-appropriate reading materials</w:t>
            </w:r>
          </w:p>
          <w:p w14:paraId="224A7C49" w14:textId="76CC1A77" w:rsidR="00B223D5" w:rsidRPr="00587202" w:rsidRDefault="00611BE4" w:rsidP="00611BE4">
            <w:pPr>
              <w:pStyle w:val="ListParagraph"/>
              <w:numPr>
                <w:ilvl w:val="0"/>
                <w:numId w:val="10"/>
              </w:numPr>
              <w:rPr>
                <w:rFonts w:asciiTheme="majorHAnsi" w:hAnsiTheme="majorHAnsi" w:cstheme="majorHAnsi"/>
              </w:rPr>
            </w:pPr>
            <w:r w:rsidRPr="00587202">
              <w:rPr>
                <w:rFonts w:asciiTheme="majorHAnsi" w:hAnsiTheme="majorHAnsi" w:cstheme="majorHAnsi"/>
              </w:rPr>
              <w:t># of students participating in community-based reading activities</w:t>
            </w:r>
          </w:p>
        </w:tc>
        <w:tc>
          <w:tcPr>
            <w:tcW w:w="2136" w:type="dxa"/>
          </w:tcPr>
          <w:p w14:paraId="6C9F0AFC" w14:textId="77777777" w:rsidR="00B223D5" w:rsidRPr="00587202" w:rsidRDefault="00B223D5" w:rsidP="0016388E">
            <w:pPr>
              <w:rPr>
                <w:rFonts w:asciiTheme="majorHAnsi" w:hAnsiTheme="majorHAnsi" w:cstheme="majorHAnsi"/>
              </w:rPr>
            </w:pPr>
          </w:p>
          <w:p w14:paraId="2CA84120" w14:textId="77777777" w:rsidR="00425DE9" w:rsidRPr="00587202" w:rsidRDefault="00425DE9" w:rsidP="0016388E">
            <w:pPr>
              <w:rPr>
                <w:rFonts w:asciiTheme="majorHAnsi" w:hAnsiTheme="majorHAnsi" w:cstheme="majorHAnsi"/>
              </w:rPr>
            </w:pPr>
          </w:p>
          <w:p w14:paraId="5346619F" w14:textId="77777777" w:rsidR="00425DE9" w:rsidRPr="00587202" w:rsidRDefault="00425DE9" w:rsidP="0016388E">
            <w:pPr>
              <w:rPr>
                <w:rFonts w:asciiTheme="majorHAnsi" w:hAnsiTheme="majorHAnsi" w:cstheme="majorHAnsi"/>
              </w:rPr>
            </w:pPr>
          </w:p>
          <w:p w14:paraId="20F83CA0" w14:textId="77777777" w:rsidR="00425DE9" w:rsidRPr="00587202" w:rsidRDefault="00425DE9" w:rsidP="0016388E">
            <w:pPr>
              <w:rPr>
                <w:rFonts w:asciiTheme="majorHAnsi" w:hAnsiTheme="majorHAnsi" w:cstheme="majorHAnsi"/>
              </w:rPr>
            </w:pPr>
          </w:p>
          <w:p w14:paraId="4620ACB5" w14:textId="25DC27F1" w:rsidR="00425DE9" w:rsidRPr="00587202" w:rsidRDefault="00425DE9" w:rsidP="00425DE9">
            <w:pPr>
              <w:pStyle w:val="ListParagraph"/>
              <w:numPr>
                <w:ilvl w:val="0"/>
                <w:numId w:val="10"/>
              </w:numPr>
              <w:rPr>
                <w:rFonts w:asciiTheme="majorHAnsi" w:hAnsiTheme="majorHAnsi" w:cstheme="majorHAnsi"/>
              </w:rPr>
            </w:pPr>
            <w:r w:rsidRPr="00587202">
              <w:rPr>
                <w:rFonts w:asciiTheme="majorHAnsi" w:hAnsiTheme="majorHAnsi" w:cstheme="majorHAnsi"/>
              </w:rPr>
              <w:t>IPTT</w:t>
            </w:r>
          </w:p>
          <w:p w14:paraId="1E8EB4F1" w14:textId="7D84850F" w:rsidR="00425DE9" w:rsidRPr="00587202" w:rsidRDefault="00425DE9" w:rsidP="00425DE9">
            <w:pPr>
              <w:pStyle w:val="ListParagraph"/>
              <w:numPr>
                <w:ilvl w:val="0"/>
                <w:numId w:val="10"/>
              </w:numPr>
              <w:rPr>
                <w:rFonts w:asciiTheme="majorHAnsi" w:hAnsiTheme="majorHAnsi" w:cstheme="majorHAnsi"/>
              </w:rPr>
            </w:pPr>
            <w:r w:rsidRPr="00587202">
              <w:rPr>
                <w:rFonts w:asciiTheme="majorHAnsi" w:hAnsiTheme="majorHAnsi" w:cstheme="majorHAnsi"/>
              </w:rPr>
              <w:t xml:space="preserve">EGRA EGMA Baseline and Endline </w:t>
            </w:r>
          </w:p>
        </w:tc>
      </w:tr>
      <w:tr w:rsidR="00B223D5" w:rsidRPr="00587202" w14:paraId="796367E7" w14:textId="77777777" w:rsidTr="00425DE9">
        <w:tc>
          <w:tcPr>
            <w:tcW w:w="1175" w:type="dxa"/>
          </w:tcPr>
          <w:p w14:paraId="64344BDF" w14:textId="17B7A328" w:rsidR="00B223D5" w:rsidRPr="00587202" w:rsidRDefault="004655C4" w:rsidP="0016388E">
            <w:pPr>
              <w:rPr>
                <w:rFonts w:asciiTheme="majorHAnsi" w:hAnsiTheme="majorHAnsi" w:cstheme="majorHAnsi"/>
              </w:rPr>
            </w:pPr>
            <w:r w:rsidRPr="00587202">
              <w:rPr>
                <w:rFonts w:asciiTheme="majorHAnsi" w:hAnsiTheme="majorHAnsi" w:cstheme="majorHAnsi"/>
              </w:rPr>
              <w:t>Output 4</w:t>
            </w:r>
          </w:p>
        </w:tc>
        <w:tc>
          <w:tcPr>
            <w:tcW w:w="6314" w:type="dxa"/>
          </w:tcPr>
          <w:p w14:paraId="54124ADC" w14:textId="77777777"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and % of learners participating actively in decision - making activities in their schools (e.g., via children's club or SRCs).</w:t>
            </w:r>
          </w:p>
          <w:p w14:paraId="16521C8D" w14:textId="2F3EFFCC"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targeted children that report an inclusive learning environment free from all forms of violence, abuse, discrimination, neglect and exploitation (disaggregated by sex)</w:t>
            </w:r>
          </w:p>
          <w:p w14:paraId="671E1394" w14:textId="679ABC5F"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schools and ALPs with functional child protection reporting mechanisms</w:t>
            </w:r>
          </w:p>
          <w:p w14:paraId="07E2041D" w14:textId="33293777"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and % of PTAs established/strengthened in targeted schools</w:t>
            </w:r>
          </w:p>
          <w:p w14:paraId="04C47CDE" w14:textId="71FFC932"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and % of mother groups established in targeted schools</w:t>
            </w:r>
          </w:p>
          <w:p w14:paraId="00F70A33" w14:textId="33ACBF87"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and % trainers on SIPs and grant management</w:t>
            </w:r>
          </w:p>
          <w:p w14:paraId="204EE6D3" w14:textId="21995474"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SIP action plans which are completed.</w:t>
            </w:r>
          </w:p>
          <w:p w14:paraId="0DF9EB26" w14:textId="2856D783"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and % PTAs trained on quality standards, SIPs and school grants</w:t>
            </w:r>
          </w:p>
          <w:p w14:paraId="47BEBC27" w14:textId="740548C4"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and % schools used a school grant to implement their SIPs</w:t>
            </w:r>
          </w:p>
          <w:p w14:paraId="7B44EDDB" w14:textId="006B0226"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schools with children involved in decision making</w:t>
            </w:r>
          </w:p>
          <w:p w14:paraId="1E65F03C" w14:textId="17FD075A"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PTAs, (parents and caregivers) participated in PTA forums inside the state</w:t>
            </w:r>
          </w:p>
          <w:p w14:paraId="47BDE312" w14:textId="6AD7D426"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PTAs members (parents and caregivers) participated in PTA outside state forum</w:t>
            </w:r>
          </w:p>
          <w:p w14:paraId="5ABD08FF" w14:textId="7C6BB0A4"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students participated in connecting schools' activities.</w:t>
            </w:r>
          </w:p>
          <w:p w14:paraId="58BAD6D5" w14:textId="63343482" w:rsidR="006B705C" w:rsidRPr="00587202" w:rsidRDefault="006B705C" w:rsidP="006B705C">
            <w:pPr>
              <w:pStyle w:val="ListParagraph"/>
              <w:numPr>
                <w:ilvl w:val="0"/>
                <w:numId w:val="10"/>
              </w:numPr>
              <w:rPr>
                <w:rFonts w:asciiTheme="majorHAnsi" w:hAnsiTheme="majorHAnsi" w:cstheme="majorHAnsi"/>
              </w:rPr>
            </w:pPr>
            <w:r w:rsidRPr="00587202">
              <w:rPr>
                <w:rFonts w:asciiTheme="majorHAnsi" w:hAnsiTheme="majorHAnsi" w:cstheme="majorHAnsi"/>
              </w:rPr>
              <w:t># of EQUIP2 SCI exchange visit with participation of SCI EQUIP2 team and Senior staff from State Ministry of Education.</w:t>
            </w:r>
          </w:p>
          <w:p w14:paraId="454F90F7" w14:textId="77777777" w:rsidR="00B223D5" w:rsidRPr="00587202" w:rsidRDefault="00B223D5" w:rsidP="0016388E">
            <w:pPr>
              <w:rPr>
                <w:rFonts w:asciiTheme="majorHAnsi" w:hAnsiTheme="majorHAnsi" w:cstheme="majorHAnsi"/>
              </w:rPr>
            </w:pPr>
          </w:p>
        </w:tc>
        <w:tc>
          <w:tcPr>
            <w:tcW w:w="2136" w:type="dxa"/>
          </w:tcPr>
          <w:p w14:paraId="06C403A9" w14:textId="77777777" w:rsidR="00B223D5" w:rsidRPr="00587202" w:rsidRDefault="00B223D5" w:rsidP="0016388E">
            <w:pPr>
              <w:rPr>
                <w:rFonts w:asciiTheme="majorHAnsi" w:hAnsiTheme="majorHAnsi" w:cstheme="majorHAnsi"/>
              </w:rPr>
            </w:pPr>
          </w:p>
          <w:p w14:paraId="612AB83B" w14:textId="77777777" w:rsidR="004655C4" w:rsidRPr="00587202" w:rsidRDefault="004655C4" w:rsidP="0016388E">
            <w:pPr>
              <w:rPr>
                <w:rFonts w:asciiTheme="majorHAnsi" w:hAnsiTheme="majorHAnsi" w:cstheme="majorHAnsi"/>
              </w:rPr>
            </w:pPr>
          </w:p>
          <w:p w14:paraId="4B529E0B" w14:textId="77777777" w:rsidR="004655C4" w:rsidRPr="00587202" w:rsidRDefault="004655C4" w:rsidP="0016388E">
            <w:pPr>
              <w:rPr>
                <w:rFonts w:asciiTheme="majorHAnsi" w:hAnsiTheme="majorHAnsi" w:cstheme="majorHAnsi"/>
              </w:rPr>
            </w:pPr>
          </w:p>
          <w:p w14:paraId="1B4D8EBA" w14:textId="77777777" w:rsidR="004655C4" w:rsidRPr="00587202" w:rsidRDefault="004655C4" w:rsidP="0016388E">
            <w:pPr>
              <w:rPr>
                <w:rFonts w:asciiTheme="majorHAnsi" w:hAnsiTheme="majorHAnsi" w:cstheme="majorHAnsi"/>
              </w:rPr>
            </w:pPr>
          </w:p>
          <w:p w14:paraId="23D9B1B4" w14:textId="77777777" w:rsidR="004655C4" w:rsidRPr="00587202" w:rsidRDefault="004655C4" w:rsidP="0016388E">
            <w:pPr>
              <w:rPr>
                <w:rFonts w:asciiTheme="majorHAnsi" w:hAnsiTheme="majorHAnsi" w:cstheme="majorHAnsi"/>
              </w:rPr>
            </w:pPr>
          </w:p>
          <w:p w14:paraId="18791D3D" w14:textId="25908A52" w:rsidR="004655C4" w:rsidRPr="00587202" w:rsidRDefault="004655C4" w:rsidP="0016388E">
            <w:pPr>
              <w:rPr>
                <w:rFonts w:asciiTheme="majorHAnsi" w:hAnsiTheme="majorHAnsi" w:cstheme="majorHAnsi"/>
              </w:rPr>
            </w:pPr>
            <w:r w:rsidRPr="00587202">
              <w:rPr>
                <w:rFonts w:asciiTheme="majorHAnsi" w:hAnsiTheme="majorHAnsi" w:cstheme="majorHAnsi"/>
              </w:rPr>
              <w:t>IPTT</w:t>
            </w:r>
          </w:p>
        </w:tc>
      </w:tr>
    </w:tbl>
    <w:p w14:paraId="07E3D115" w14:textId="77777777" w:rsidR="004655C4" w:rsidRPr="00587202" w:rsidRDefault="004655C4" w:rsidP="0016388E">
      <w:pPr>
        <w:rPr>
          <w:rFonts w:asciiTheme="majorHAnsi" w:hAnsiTheme="majorHAnsi" w:cstheme="majorHAnsi"/>
        </w:rPr>
      </w:pPr>
    </w:p>
    <w:p w14:paraId="72CC1D5C" w14:textId="0F4EFB9E" w:rsidR="00F33926" w:rsidRPr="00587202" w:rsidRDefault="00931FB6" w:rsidP="00931FB6">
      <w:pPr>
        <w:rPr>
          <w:rFonts w:asciiTheme="majorHAnsi" w:hAnsiTheme="majorHAnsi" w:cstheme="majorHAnsi"/>
        </w:rPr>
      </w:pPr>
      <w:r w:rsidRPr="00587202">
        <w:rPr>
          <w:rFonts w:asciiTheme="majorHAnsi" w:hAnsiTheme="majorHAnsi" w:cstheme="majorHAnsi"/>
        </w:rPr>
        <w:t>The endline will also answer k</w:t>
      </w:r>
      <w:r w:rsidR="00F33926" w:rsidRPr="00587202">
        <w:rPr>
          <w:rFonts w:asciiTheme="majorHAnsi" w:hAnsiTheme="majorHAnsi" w:cstheme="majorHAnsi"/>
        </w:rPr>
        <w:t>ey evaluation questions</w:t>
      </w:r>
      <w:r w:rsidRPr="00587202">
        <w:rPr>
          <w:rFonts w:asciiTheme="majorHAnsi" w:hAnsiTheme="majorHAnsi" w:cstheme="majorHAnsi"/>
        </w:rPr>
        <w:t>, i</w:t>
      </w:r>
      <w:r w:rsidR="00F33926" w:rsidRPr="00587202">
        <w:rPr>
          <w:rFonts w:asciiTheme="majorHAnsi" w:hAnsiTheme="majorHAnsi" w:cstheme="majorHAnsi"/>
        </w:rPr>
        <w:t xml:space="preserve">n addition to the </w:t>
      </w:r>
      <w:r w:rsidR="00A0447B" w:rsidRPr="00587202">
        <w:rPr>
          <w:rFonts w:asciiTheme="majorHAnsi" w:hAnsiTheme="majorHAnsi" w:cstheme="majorHAnsi"/>
        </w:rPr>
        <w:t>log frame</w:t>
      </w:r>
      <w:r w:rsidR="00F33926" w:rsidRPr="00587202">
        <w:rPr>
          <w:rFonts w:asciiTheme="majorHAnsi" w:hAnsiTheme="majorHAnsi" w:cstheme="majorHAnsi"/>
        </w:rPr>
        <w:t xml:space="preserve"> outcome/high-level indicators</w:t>
      </w:r>
      <w:r w:rsidRPr="00587202">
        <w:rPr>
          <w:rFonts w:asciiTheme="majorHAnsi" w:hAnsiTheme="majorHAnsi" w:cstheme="majorHAnsi"/>
        </w:rPr>
        <w:t>. T</w:t>
      </w:r>
      <w:r w:rsidR="00F33926" w:rsidRPr="00587202">
        <w:rPr>
          <w:rFonts w:asciiTheme="majorHAnsi" w:hAnsiTheme="majorHAnsi" w:cstheme="majorHAnsi"/>
        </w:rPr>
        <w:t>he endline study will assess:</w:t>
      </w:r>
    </w:p>
    <w:tbl>
      <w:tblPr>
        <w:tblStyle w:val="TableGrid"/>
        <w:tblW w:w="9895" w:type="dxa"/>
        <w:tblLook w:val="04A0" w:firstRow="1" w:lastRow="0" w:firstColumn="1" w:lastColumn="0" w:noHBand="0" w:noVBand="1"/>
      </w:tblPr>
      <w:tblGrid>
        <w:gridCol w:w="1387"/>
        <w:gridCol w:w="6545"/>
        <w:gridCol w:w="1963"/>
      </w:tblGrid>
      <w:tr w:rsidR="00F33926" w:rsidRPr="00587202" w14:paraId="289BAE8E" w14:textId="77777777" w:rsidTr="00F33926">
        <w:tc>
          <w:tcPr>
            <w:tcW w:w="1180" w:type="dxa"/>
          </w:tcPr>
          <w:p w14:paraId="5A7E4B39" w14:textId="484214D7" w:rsidR="00F33926" w:rsidRPr="00587202" w:rsidRDefault="00B90713" w:rsidP="00F33926">
            <w:pPr>
              <w:rPr>
                <w:rFonts w:asciiTheme="majorHAnsi" w:hAnsiTheme="majorHAnsi" w:cstheme="majorHAnsi"/>
                <w:b/>
                <w:bCs/>
              </w:rPr>
            </w:pPr>
            <w:r w:rsidRPr="00587202">
              <w:rPr>
                <w:rFonts w:asciiTheme="majorHAnsi" w:hAnsiTheme="majorHAnsi" w:cstheme="majorHAnsi"/>
                <w:b/>
                <w:bCs/>
              </w:rPr>
              <w:lastRenderedPageBreak/>
              <w:t>Indicator</w:t>
            </w:r>
          </w:p>
        </w:tc>
        <w:tc>
          <w:tcPr>
            <w:tcW w:w="6735" w:type="dxa"/>
          </w:tcPr>
          <w:p w14:paraId="3A18A3FF" w14:textId="6E6DDF41" w:rsidR="00F33926" w:rsidRPr="00587202" w:rsidRDefault="00B90713" w:rsidP="00F33926">
            <w:pPr>
              <w:rPr>
                <w:rFonts w:asciiTheme="majorHAnsi" w:hAnsiTheme="majorHAnsi" w:cstheme="majorHAnsi"/>
                <w:b/>
                <w:bCs/>
              </w:rPr>
            </w:pPr>
            <w:r w:rsidRPr="00587202">
              <w:rPr>
                <w:rFonts w:asciiTheme="majorHAnsi" w:hAnsiTheme="majorHAnsi" w:cstheme="majorHAnsi"/>
                <w:b/>
                <w:bCs/>
              </w:rPr>
              <w:t>Key questions</w:t>
            </w:r>
          </w:p>
        </w:tc>
        <w:tc>
          <w:tcPr>
            <w:tcW w:w="1980" w:type="dxa"/>
          </w:tcPr>
          <w:p w14:paraId="5E5842C1" w14:textId="0AF1B4AE" w:rsidR="00F33926" w:rsidRPr="00587202" w:rsidRDefault="00F33926" w:rsidP="00F33926">
            <w:pPr>
              <w:rPr>
                <w:rFonts w:asciiTheme="majorHAnsi" w:hAnsiTheme="majorHAnsi" w:cstheme="majorHAnsi"/>
                <w:b/>
                <w:bCs/>
              </w:rPr>
            </w:pPr>
            <w:r w:rsidRPr="00587202">
              <w:rPr>
                <w:rFonts w:asciiTheme="majorHAnsi" w:hAnsiTheme="majorHAnsi" w:cstheme="majorHAnsi"/>
                <w:b/>
                <w:bCs/>
              </w:rPr>
              <w:t>Data source</w:t>
            </w:r>
          </w:p>
        </w:tc>
      </w:tr>
      <w:tr w:rsidR="00F33926" w:rsidRPr="00587202" w14:paraId="0D2FA4C8" w14:textId="77777777" w:rsidTr="00F33926">
        <w:tc>
          <w:tcPr>
            <w:tcW w:w="1180" w:type="dxa"/>
          </w:tcPr>
          <w:p w14:paraId="7784345B" w14:textId="2B8D3B53" w:rsidR="00F33926" w:rsidRPr="00587202" w:rsidRDefault="00F33926" w:rsidP="00F33926">
            <w:pPr>
              <w:rPr>
                <w:rFonts w:asciiTheme="majorHAnsi" w:hAnsiTheme="majorHAnsi" w:cstheme="majorHAnsi"/>
              </w:rPr>
            </w:pPr>
            <w:r w:rsidRPr="00587202">
              <w:rPr>
                <w:rFonts w:asciiTheme="majorHAnsi" w:hAnsiTheme="majorHAnsi" w:cstheme="majorHAnsi"/>
              </w:rPr>
              <w:t>Relevance</w:t>
            </w:r>
          </w:p>
        </w:tc>
        <w:tc>
          <w:tcPr>
            <w:tcW w:w="6735" w:type="dxa"/>
          </w:tcPr>
          <w:p w14:paraId="1394FC4A" w14:textId="77777777" w:rsidR="00F33926" w:rsidRPr="00587202" w:rsidRDefault="00F33926" w:rsidP="009F100F">
            <w:pPr>
              <w:pStyle w:val="ListParagraph"/>
              <w:numPr>
                <w:ilvl w:val="0"/>
                <w:numId w:val="6"/>
              </w:numPr>
              <w:jc w:val="both"/>
              <w:rPr>
                <w:rFonts w:asciiTheme="majorHAnsi" w:hAnsiTheme="majorHAnsi" w:cstheme="majorHAnsi"/>
              </w:rPr>
            </w:pPr>
            <w:r w:rsidRPr="00587202">
              <w:rPr>
                <w:rFonts w:asciiTheme="majorHAnsi" w:hAnsiTheme="majorHAnsi" w:cstheme="majorHAnsi"/>
              </w:rPr>
              <w:t>What is the current situation with reference to project’s theory of change and project’s performing indicators (set baseline values for all project indicators?</w:t>
            </w:r>
          </w:p>
          <w:p w14:paraId="1B9A1E89" w14:textId="3BE00761" w:rsidR="00F33926" w:rsidRPr="00587202" w:rsidRDefault="00F33926" w:rsidP="009F100F">
            <w:pPr>
              <w:pStyle w:val="ListParagraph"/>
              <w:numPr>
                <w:ilvl w:val="0"/>
                <w:numId w:val="6"/>
              </w:numPr>
              <w:jc w:val="both"/>
              <w:rPr>
                <w:rFonts w:asciiTheme="majorHAnsi" w:hAnsiTheme="majorHAnsi" w:cstheme="majorHAnsi"/>
              </w:rPr>
            </w:pPr>
            <w:r w:rsidRPr="00587202">
              <w:rPr>
                <w:rFonts w:asciiTheme="majorHAnsi" w:hAnsiTheme="majorHAnsi" w:cstheme="majorHAnsi"/>
              </w:rPr>
              <w:t>Who are the key project stakeholders and what they think about current issues related to</w:t>
            </w:r>
          </w:p>
          <w:p w14:paraId="0DBBC37E" w14:textId="029230FC" w:rsidR="00F33926" w:rsidRPr="00587202" w:rsidRDefault="00F33926" w:rsidP="009F100F">
            <w:pPr>
              <w:pStyle w:val="ListParagraph"/>
              <w:numPr>
                <w:ilvl w:val="0"/>
                <w:numId w:val="6"/>
              </w:numPr>
              <w:jc w:val="both"/>
              <w:rPr>
                <w:rFonts w:asciiTheme="majorHAnsi" w:hAnsiTheme="majorHAnsi" w:cstheme="majorHAnsi"/>
              </w:rPr>
            </w:pPr>
            <w:r w:rsidRPr="00587202">
              <w:rPr>
                <w:rFonts w:asciiTheme="majorHAnsi" w:hAnsiTheme="majorHAnsi" w:cstheme="majorHAnsi"/>
              </w:rPr>
              <w:t>access and quality of education, and what they think how the situation can be improved?</w:t>
            </w:r>
          </w:p>
          <w:p w14:paraId="4A3409B6" w14:textId="5481AC4C" w:rsidR="00F33926" w:rsidRPr="00587202" w:rsidRDefault="00F33926" w:rsidP="009F100F">
            <w:pPr>
              <w:pStyle w:val="ListParagraph"/>
              <w:numPr>
                <w:ilvl w:val="0"/>
                <w:numId w:val="6"/>
              </w:numPr>
              <w:jc w:val="both"/>
              <w:rPr>
                <w:rFonts w:asciiTheme="majorHAnsi" w:hAnsiTheme="majorHAnsi" w:cstheme="majorHAnsi"/>
              </w:rPr>
            </w:pPr>
            <w:r w:rsidRPr="00587202">
              <w:rPr>
                <w:rFonts w:asciiTheme="majorHAnsi" w:hAnsiTheme="majorHAnsi" w:cstheme="majorHAnsi"/>
              </w:rPr>
              <w:t>What is the stakeholders take on the current design of the project and do they think that the project outputs and activities will actually contribute to achieving the project outcomes and objectives? And also, what they think how the project design can be further improved?</w:t>
            </w:r>
          </w:p>
          <w:p w14:paraId="4A9DE34F" w14:textId="77777777" w:rsidR="00F33926" w:rsidRPr="00587202" w:rsidRDefault="00F33926" w:rsidP="009F100F">
            <w:pPr>
              <w:pStyle w:val="ListParagraph"/>
              <w:numPr>
                <w:ilvl w:val="0"/>
                <w:numId w:val="6"/>
              </w:numPr>
              <w:jc w:val="both"/>
              <w:rPr>
                <w:rFonts w:asciiTheme="majorHAnsi" w:hAnsiTheme="majorHAnsi" w:cstheme="majorHAnsi"/>
              </w:rPr>
            </w:pPr>
            <w:r w:rsidRPr="00587202">
              <w:rPr>
                <w:rFonts w:asciiTheme="majorHAnsi" w:hAnsiTheme="majorHAnsi" w:cstheme="majorHAnsi"/>
              </w:rPr>
              <w:t>Is there a well outlined selection criterion for selection of schools and communities agreed by all key stakeholders? How can the selection criteria be further improved?</w:t>
            </w:r>
          </w:p>
          <w:p w14:paraId="25D97ECC" w14:textId="73408D17" w:rsidR="00F33926" w:rsidRPr="00587202" w:rsidRDefault="00F33926" w:rsidP="009F100F">
            <w:pPr>
              <w:pStyle w:val="ListParagraph"/>
              <w:numPr>
                <w:ilvl w:val="0"/>
                <w:numId w:val="6"/>
              </w:numPr>
              <w:jc w:val="both"/>
              <w:rPr>
                <w:rFonts w:asciiTheme="majorHAnsi" w:hAnsiTheme="majorHAnsi" w:cstheme="majorHAnsi"/>
              </w:rPr>
            </w:pPr>
            <w:r w:rsidRPr="00587202">
              <w:rPr>
                <w:rFonts w:asciiTheme="majorHAnsi" w:hAnsiTheme="majorHAnsi" w:cstheme="majorHAnsi"/>
              </w:rPr>
              <w:t>What do targeted children think about the design of the project? And what are their suggestions to further improve the design?</w:t>
            </w:r>
          </w:p>
        </w:tc>
        <w:tc>
          <w:tcPr>
            <w:tcW w:w="1980" w:type="dxa"/>
          </w:tcPr>
          <w:p w14:paraId="2B07B8CB" w14:textId="77777777" w:rsidR="00B90713" w:rsidRPr="00587202" w:rsidRDefault="00B90713" w:rsidP="00B90713">
            <w:pPr>
              <w:rPr>
                <w:rFonts w:asciiTheme="majorHAnsi" w:hAnsiTheme="majorHAnsi" w:cstheme="majorHAnsi"/>
              </w:rPr>
            </w:pPr>
          </w:p>
          <w:p w14:paraId="27CA8EA5" w14:textId="77777777" w:rsidR="00B90713" w:rsidRPr="00587202" w:rsidRDefault="00B90713" w:rsidP="00B90713">
            <w:pPr>
              <w:rPr>
                <w:rFonts w:asciiTheme="majorHAnsi" w:hAnsiTheme="majorHAnsi" w:cstheme="majorHAnsi"/>
              </w:rPr>
            </w:pPr>
          </w:p>
          <w:p w14:paraId="41A04796" w14:textId="77777777" w:rsidR="00B90713" w:rsidRPr="00587202" w:rsidRDefault="00B90713" w:rsidP="00B90713">
            <w:pPr>
              <w:rPr>
                <w:rFonts w:asciiTheme="majorHAnsi" w:hAnsiTheme="majorHAnsi" w:cstheme="majorHAnsi"/>
              </w:rPr>
            </w:pPr>
          </w:p>
          <w:p w14:paraId="0809044F" w14:textId="77777777" w:rsidR="00B90713" w:rsidRPr="00587202" w:rsidRDefault="00B90713" w:rsidP="00B90713">
            <w:pPr>
              <w:rPr>
                <w:rFonts w:asciiTheme="majorHAnsi" w:hAnsiTheme="majorHAnsi" w:cstheme="majorHAnsi"/>
              </w:rPr>
            </w:pPr>
          </w:p>
          <w:p w14:paraId="67AE9EE5" w14:textId="22A61997" w:rsidR="00F33926" w:rsidRPr="00587202" w:rsidRDefault="00B90713" w:rsidP="00B90713">
            <w:pPr>
              <w:pStyle w:val="ListParagraph"/>
              <w:numPr>
                <w:ilvl w:val="0"/>
                <w:numId w:val="11"/>
              </w:numPr>
              <w:rPr>
                <w:rFonts w:asciiTheme="majorHAnsi" w:hAnsiTheme="majorHAnsi" w:cstheme="majorHAnsi"/>
              </w:rPr>
            </w:pPr>
            <w:r w:rsidRPr="00587202">
              <w:rPr>
                <w:rFonts w:asciiTheme="majorHAnsi" w:hAnsiTheme="majorHAnsi" w:cstheme="majorHAnsi"/>
              </w:rPr>
              <w:t>Key informant interviews</w:t>
            </w:r>
          </w:p>
          <w:p w14:paraId="40884BCA" w14:textId="77777777" w:rsidR="00B90713" w:rsidRPr="00587202" w:rsidRDefault="00B90713" w:rsidP="00B90713">
            <w:pPr>
              <w:pStyle w:val="ListParagraph"/>
              <w:ind w:left="360"/>
              <w:rPr>
                <w:rFonts w:asciiTheme="majorHAnsi" w:hAnsiTheme="majorHAnsi" w:cstheme="majorHAnsi"/>
              </w:rPr>
            </w:pPr>
          </w:p>
          <w:p w14:paraId="23E215C7" w14:textId="50D380C3" w:rsidR="00B90713" w:rsidRPr="00587202" w:rsidRDefault="00B90713" w:rsidP="00B90713">
            <w:pPr>
              <w:pStyle w:val="ListParagraph"/>
              <w:numPr>
                <w:ilvl w:val="0"/>
                <w:numId w:val="11"/>
              </w:numPr>
              <w:rPr>
                <w:rFonts w:asciiTheme="majorHAnsi" w:hAnsiTheme="majorHAnsi" w:cstheme="majorHAnsi"/>
              </w:rPr>
            </w:pPr>
            <w:r w:rsidRPr="00587202">
              <w:rPr>
                <w:rFonts w:asciiTheme="majorHAnsi" w:hAnsiTheme="majorHAnsi" w:cstheme="majorHAnsi"/>
              </w:rPr>
              <w:t xml:space="preserve">Focus group discussions </w:t>
            </w:r>
          </w:p>
        </w:tc>
      </w:tr>
      <w:tr w:rsidR="00F33926" w:rsidRPr="00587202" w14:paraId="2CA8B226" w14:textId="77777777" w:rsidTr="00F33926">
        <w:tc>
          <w:tcPr>
            <w:tcW w:w="1180" w:type="dxa"/>
          </w:tcPr>
          <w:p w14:paraId="77D1411A" w14:textId="00F4D023" w:rsidR="00F33926" w:rsidRPr="00587202" w:rsidRDefault="00F33926" w:rsidP="00F33926">
            <w:pPr>
              <w:rPr>
                <w:rFonts w:asciiTheme="majorHAnsi" w:hAnsiTheme="majorHAnsi" w:cstheme="majorHAnsi"/>
              </w:rPr>
            </w:pPr>
            <w:r w:rsidRPr="00587202">
              <w:rPr>
                <w:rFonts w:asciiTheme="majorHAnsi" w:hAnsiTheme="majorHAnsi" w:cstheme="majorHAnsi"/>
              </w:rPr>
              <w:t>Coherence</w:t>
            </w:r>
          </w:p>
        </w:tc>
        <w:tc>
          <w:tcPr>
            <w:tcW w:w="6735" w:type="dxa"/>
          </w:tcPr>
          <w:p w14:paraId="44C25F7B" w14:textId="77777777" w:rsidR="00B90713" w:rsidRPr="00587202" w:rsidRDefault="00F33926" w:rsidP="009F100F">
            <w:pPr>
              <w:pStyle w:val="ListParagraph"/>
              <w:numPr>
                <w:ilvl w:val="0"/>
                <w:numId w:val="12"/>
              </w:numPr>
              <w:jc w:val="both"/>
              <w:rPr>
                <w:rFonts w:asciiTheme="majorHAnsi" w:hAnsiTheme="majorHAnsi" w:cstheme="majorHAnsi"/>
              </w:rPr>
            </w:pPr>
            <w:r w:rsidRPr="00587202">
              <w:rPr>
                <w:rFonts w:asciiTheme="majorHAnsi" w:hAnsiTheme="majorHAnsi" w:cstheme="majorHAnsi"/>
              </w:rPr>
              <w:t>Are project interventions complimenting to Sudan’s national</w:t>
            </w:r>
            <w:r w:rsidR="00B90713" w:rsidRPr="00587202">
              <w:rPr>
                <w:rFonts w:asciiTheme="majorHAnsi" w:hAnsiTheme="majorHAnsi" w:cstheme="majorHAnsi"/>
              </w:rPr>
              <w:t xml:space="preserve"> e</w:t>
            </w:r>
            <w:r w:rsidRPr="00587202">
              <w:rPr>
                <w:rFonts w:asciiTheme="majorHAnsi" w:hAnsiTheme="majorHAnsi" w:cstheme="majorHAnsi"/>
              </w:rPr>
              <w:t>ducation policies and strategies?</w:t>
            </w:r>
          </w:p>
          <w:p w14:paraId="0D7EC9A0" w14:textId="77777777" w:rsidR="00B90713" w:rsidRPr="00587202" w:rsidRDefault="00B90713" w:rsidP="009F100F">
            <w:pPr>
              <w:pStyle w:val="ListParagraph"/>
              <w:numPr>
                <w:ilvl w:val="0"/>
                <w:numId w:val="12"/>
              </w:numPr>
              <w:jc w:val="both"/>
              <w:rPr>
                <w:rFonts w:asciiTheme="majorHAnsi" w:hAnsiTheme="majorHAnsi" w:cstheme="majorHAnsi"/>
              </w:rPr>
            </w:pPr>
            <w:r w:rsidRPr="00587202">
              <w:rPr>
                <w:rFonts w:asciiTheme="majorHAnsi" w:hAnsiTheme="majorHAnsi" w:cstheme="majorHAnsi"/>
              </w:rPr>
              <w:t>A</w:t>
            </w:r>
            <w:r w:rsidR="00F33926" w:rsidRPr="00587202">
              <w:rPr>
                <w:rFonts w:asciiTheme="majorHAnsi" w:hAnsiTheme="majorHAnsi" w:cstheme="majorHAnsi"/>
              </w:rPr>
              <w:t>re project interventions in line with Save the Children’s thematic strategies and implementation approaches?</w:t>
            </w:r>
          </w:p>
          <w:p w14:paraId="31BB8858" w14:textId="27D41037" w:rsidR="00F33926" w:rsidRPr="00587202" w:rsidRDefault="00F33926" w:rsidP="009F100F">
            <w:pPr>
              <w:pStyle w:val="ListParagraph"/>
              <w:numPr>
                <w:ilvl w:val="0"/>
                <w:numId w:val="12"/>
              </w:numPr>
              <w:jc w:val="both"/>
              <w:rPr>
                <w:rFonts w:asciiTheme="majorHAnsi" w:hAnsiTheme="majorHAnsi" w:cstheme="majorHAnsi"/>
              </w:rPr>
            </w:pPr>
            <w:r w:rsidRPr="00587202">
              <w:rPr>
                <w:rFonts w:asciiTheme="majorHAnsi" w:hAnsiTheme="majorHAnsi" w:cstheme="majorHAnsi"/>
              </w:rPr>
              <w:t>How strong are elements of child participation in the project interventions? And how do targeted children view about it?</w:t>
            </w:r>
          </w:p>
        </w:tc>
        <w:tc>
          <w:tcPr>
            <w:tcW w:w="1980" w:type="dxa"/>
          </w:tcPr>
          <w:p w14:paraId="647629A4" w14:textId="77777777" w:rsidR="00F33926" w:rsidRPr="00587202" w:rsidRDefault="00F33926" w:rsidP="00F33926">
            <w:pPr>
              <w:rPr>
                <w:rFonts w:asciiTheme="majorHAnsi" w:hAnsiTheme="majorHAnsi" w:cstheme="majorHAnsi"/>
              </w:rPr>
            </w:pPr>
          </w:p>
          <w:p w14:paraId="242863E1" w14:textId="77777777" w:rsidR="00B90713" w:rsidRPr="00587202" w:rsidRDefault="00B90713" w:rsidP="00B90713">
            <w:pPr>
              <w:pStyle w:val="ListParagraph"/>
              <w:numPr>
                <w:ilvl w:val="0"/>
                <w:numId w:val="11"/>
              </w:numPr>
              <w:rPr>
                <w:rFonts w:asciiTheme="majorHAnsi" w:hAnsiTheme="majorHAnsi" w:cstheme="majorHAnsi"/>
              </w:rPr>
            </w:pPr>
            <w:r w:rsidRPr="00587202">
              <w:rPr>
                <w:rFonts w:asciiTheme="majorHAnsi" w:hAnsiTheme="majorHAnsi" w:cstheme="majorHAnsi"/>
              </w:rPr>
              <w:t>Key informant interviews</w:t>
            </w:r>
          </w:p>
          <w:p w14:paraId="3C8C6669" w14:textId="77777777" w:rsidR="00B90713" w:rsidRPr="00587202" w:rsidRDefault="00B90713" w:rsidP="00B90713">
            <w:pPr>
              <w:pStyle w:val="ListParagraph"/>
              <w:ind w:left="360"/>
              <w:rPr>
                <w:rFonts w:asciiTheme="majorHAnsi" w:hAnsiTheme="majorHAnsi" w:cstheme="majorHAnsi"/>
              </w:rPr>
            </w:pPr>
          </w:p>
          <w:p w14:paraId="026A623A" w14:textId="1F601852" w:rsidR="00B90713" w:rsidRPr="0068769F" w:rsidRDefault="00B90713" w:rsidP="0068769F">
            <w:pPr>
              <w:rPr>
                <w:rFonts w:asciiTheme="majorHAnsi" w:hAnsiTheme="majorHAnsi" w:cstheme="majorHAnsi"/>
              </w:rPr>
            </w:pPr>
          </w:p>
        </w:tc>
      </w:tr>
      <w:tr w:rsidR="00F33926" w:rsidRPr="00587202" w14:paraId="6A702AA9" w14:textId="77777777" w:rsidTr="00F33926">
        <w:tc>
          <w:tcPr>
            <w:tcW w:w="1180" w:type="dxa"/>
          </w:tcPr>
          <w:p w14:paraId="5EC71978" w14:textId="04257AEE" w:rsidR="00F33926" w:rsidRPr="00587202" w:rsidRDefault="00F33926" w:rsidP="00F33926">
            <w:pPr>
              <w:rPr>
                <w:rFonts w:asciiTheme="majorHAnsi" w:hAnsiTheme="majorHAnsi" w:cstheme="majorHAnsi"/>
              </w:rPr>
            </w:pPr>
            <w:r w:rsidRPr="00587202">
              <w:rPr>
                <w:rFonts w:asciiTheme="majorHAnsi" w:hAnsiTheme="majorHAnsi" w:cstheme="majorHAnsi"/>
              </w:rPr>
              <w:t>Effectiveness</w:t>
            </w:r>
          </w:p>
        </w:tc>
        <w:tc>
          <w:tcPr>
            <w:tcW w:w="6735" w:type="dxa"/>
          </w:tcPr>
          <w:p w14:paraId="2B67DD6A" w14:textId="77777777" w:rsidR="00B90713" w:rsidRPr="00587202" w:rsidRDefault="00F33926" w:rsidP="009F100F">
            <w:pPr>
              <w:pStyle w:val="ListParagraph"/>
              <w:numPr>
                <w:ilvl w:val="0"/>
                <w:numId w:val="13"/>
              </w:numPr>
              <w:jc w:val="both"/>
              <w:rPr>
                <w:rFonts w:asciiTheme="majorHAnsi" w:hAnsiTheme="majorHAnsi" w:cstheme="majorHAnsi"/>
              </w:rPr>
            </w:pPr>
            <w:r w:rsidRPr="00587202">
              <w:rPr>
                <w:rFonts w:asciiTheme="majorHAnsi" w:hAnsiTheme="majorHAnsi" w:cstheme="majorHAnsi"/>
              </w:rPr>
              <w:t>What are enablers and barriers to achieving the planned objectives including access to inclusive basic education and ALP centers, quality learning and teaching, improving literacy and numeracy for children, and communities and children’s involvement in children’s learning?</w:t>
            </w:r>
          </w:p>
          <w:p w14:paraId="23C91AF2" w14:textId="77777777" w:rsidR="00B90713" w:rsidRPr="00587202" w:rsidRDefault="00F33926" w:rsidP="009F100F">
            <w:pPr>
              <w:pStyle w:val="ListParagraph"/>
              <w:numPr>
                <w:ilvl w:val="0"/>
                <w:numId w:val="13"/>
              </w:numPr>
              <w:jc w:val="both"/>
              <w:rPr>
                <w:rFonts w:asciiTheme="majorHAnsi" w:hAnsiTheme="majorHAnsi" w:cstheme="majorHAnsi"/>
              </w:rPr>
            </w:pPr>
            <w:r w:rsidRPr="00587202">
              <w:rPr>
                <w:rFonts w:asciiTheme="majorHAnsi" w:hAnsiTheme="majorHAnsi" w:cstheme="majorHAnsi"/>
              </w:rPr>
              <w:t xml:space="preserve">How </w:t>
            </w:r>
            <w:r w:rsidR="005A3899" w:rsidRPr="00587202">
              <w:rPr>
                <w:rFonts w:asciiTheme="majorHAnsi" w:hAnsiTheme="majorHAnsi" w:cstheme="majorHAnsi"/>
              </w:rPr>
              <w:t>did participation of targeted communities</w:t>
            </w:r>
            <w:r w:rsidRPr="00587202">
              <w:rPr>
                <w:rFonts w:asciiTheme="majorHAnsi" w:hAnsiTheme="majorHAnsi" w:cstheme="majorHAnsi"/>
              </w:rPr>
              <w:t xml:space="preserve"> ensured to enhance the effectiveness of the project interventions?</w:t>
            </w:r>
          </w:p>
          <w:p w14:paraId="407D4961" w14:textId="77777777" w:rsidR="009F100F" w:rsidRPr="00587202" w:rsidRDefault="005A3899" w:rsidP="009F100F">
            <w:pPr>
              <w:pStyle w:val="ListParagraph"/>
              <w:numPr>
                <w:ilvl w:val="0"/>
                <w:numId w:val="13"/>
              </w:numPr>
              <w:jc w:val="both"/>
              <w:rPr>
                <w:rFonts w:asciiTheme="majorHAnsi" w:hAnsiTheme="majorHAnsi" w:cstheme="majorHAnsi"/>
              </w:rPr>
            </w:pPr>
            <w:r w:rsidRPr="00587202">
              <w:rPr>
                <w:rFonts w:asciiTheme="majorHAnsi" w:hAnsiTheme="majorHAnsi" w:cstheme="majorHAnsi"/>
              </w:rPr>
              <w:t>Do planned intervention contribute to increase availability and access education without discrimination, and cater for the needs of vulnerable groups, and ensure gender mainstreaming?</w:t>
            </w:r>
          </w:p>
          <w:p w14:paraId="42A77E69" w14:textId="77777777" w:rsidR="009F100F" w:rsidRPr="00587202" w:rsidRDefault="005A3899" w:rsidP="009F100F">
            <w:pPr>
              <w:pStyle w:val="ListParagraph"/>
              <w:numPr>
                <w:ilvl w:val="0"/>
                <w:numId w:val="13"/>
              </w:numPr>
              <w:jc w:val="both"/>
              <w:rPr>
                <w:rFonts w:asciiTheme="majorHAnsi" w:hAnsiTheme="majorHAnsi" w:cstheme="majorHAnsi"/>
              </w:rPr>
            </w:pPr>
            <w:r w:rsidRPr="00587202">
              <w:rPr>
                <w:rFonts w:asciiTheme="majorHAnsi" w:hAnsiTheme="majorHAnsi" w:cstheme="majorHAnsi"/>
              </w:rPr>
              <w:t>How to involve existing community structure, community leaders, PTAs members, and mother groups for information sharing and community participation during the project implementation?</w:t>
            </w:r>
          </w:p>
          <w:p w14:paraId="4AB82514" w14:textId="77777777" w:rsidR="009F100F" w:rsidRPr="00587202" w:rsidRDefault="005A3899" w:rsidP="009F100F">
            <w:pPr>
              <w:pStyle w:val="ListParagraph"/>
              <w:numPr>
                <w:ilvl w:val="0"/>
                <w:numId w:val="13"/>
              </w:numPr>
              <w:jc w:val="both"/>
              <w:rPr>
                <w:rFonts w:asciiTheme="majorHAnsi" w:hAnsiTheme="majorHAnsi" w:cstheme="majorHAnsi"/>
              </w:rPr>
            </w:pPr>
            <w:r w:rsidRPr="00587202">
              <w:rPr>
                <w:rFonts w:asciiTheme="majorHAnsi" w:hAnsiTheme="majorHAnsi" w:cstheme="majorHAnsi"/>
              </w:rPr>
              <w:t>How to adapt literacy boost best practices of other countries to Sudan context with consideration to the targeted states?</w:t>
            </w:r>
          </w:p>
          <w:p w14:paraId="1728FD3E" w14:textId="0112D669" w:rsidR="005A3899" w:rsidRPr="00587202" w:rsidRDefault="005A3899" w:rsidP="009F100F">
            <w:pPr>
              <w:pStyle w:val="ListParagraph"/>
              <w:numPr>
                <w:ilvl w:val="0"/>
                <w:numId w:val="13"/>
              </w:numPr>
              <w:jc w:val="both"/>
              <w:rPr>
                <w:rFonts w:asciiTheme="majorHAnsi" w:hAnsiTheme="majorHAnsi" w:cstheme="majorHAnsi"/>
              </w:rPr>
            </w:pPr>
            <w:r w:rsidRPr="00587202">
              <w:rPr>
                <w:rFonts w:asciiTheme="majorHAnsi" w:hAnsiTheme="majorHAnsi" w:cstheme="majorHAnsi"/>
              </w:rPr>
              <w:t>What measures were taken to ensure Accountability to Affected Population? And how these contributed to improved deliver of interventions?</w:t>
            </w:r>
          </w:p>
        </w:tc>
        <w:tc>
          <w:tcPr>
            <w:tcW w:w="1980" w:type="dxa"/>
          </w:tcPr>
          <w:p w14:paraId="079F1930" w14:textId="77777777" w:rsidR="00F33926" w:rsidRPr="00587202" w:rsidRDefault="00F33926" w:rsidP="00F33926">
            <w:pPr>
              <w:rPr>
                <w:rFonts w:asciiTheme="majorHAnsi" w:hAnsiTheme="majorHAnsi" w:cstheme="majorHAnsi"/>
              </w:rPr>
            </w:pPr>
          </w:p>
          <w:p w14:paraId="7E4DCFEB" w14:textId="77777777" w:rsidR="009F100F" w:rsidRPr="00587202" w:rsidRDefault="009F100F" w:rsidP="00F33926">
            <w:pPr>
              <w:rPr>
                <w:rFonts w:asciiTheme="majorHAnsi" w:hAnsiTheme="majorHAnsi" w:cstheme="majorHAnsi"/>
              </w:rPr>
            </w:pPr>
          </w:p>
          <w:p w14:paraId="2F207927" w14:textId="77777777" w:rsidR="009F100F" w:rsidRPr="00587202" w:rsidRDefault="009F100F" w:rsidP="00F33926">
            <w:pPr>
              <w:rPr>
                <w:rFonts w:asciiTheme="majorHAnsi" w:hAnsiTheme="majorHAnsi" w:cstheme="majorHAnsi"/>
              </w:rPr>
            </w:pPr>
          </w:p>
          <w:p w14:paraId="0BD4AA88" w14:textId="77777777" w:rsidR="009F100F" w:rsidRPr="00587202" w:rsidRDefault="009F100F" w:rsidP="009F100F">
            <w:pPr>
              <w:pStyle w:val="ListParagraph"/>
              <w:numPr>
                <w:ilvl w:val="0"/>
                <w:numId w:val="11"/>
              </w:numPr>
              <w:rPr>
                <w:rFonts w:asciiTheme="majorHAnsi" w:hAnsiTheme="majorHAnsi" w:cstheme="majorHAnsi"/>
              </w:rPr>
            </w:pPr>
            <w:r w:rsidRPr="00587202">
              <w:rPr>
                <w:rFonts w:asciiTheme="majorHAnsi" w:hAnsiTheme="majorHAnsi" w:cstheme="majorHAnsi"/>
              </w:rPr>
              <w:t>Key informant interviews</w:t>
            </w:r>
          </w:p>
          <w:p w14:paraId="789EE351" w14:textId="77777777" w:rsidR="009F100F" w:rsidRPr="00587202" w:rsidRDefault="009F100F" w:rsidP="009F100F">
            <w:pPr>
              <w:pStyle w:val="ListParagraph"/>
              <w:ind w:left="360"/>
              <w:rPr>
                <w:rFonts w:asciiTheme="majorHAnsi" w:hAnsiTheme="majorHAnsi" w:cstheme="majorHAnsi"/>
              </w:rPr>
            </w:pPr>
          </w:p>
          <w:p w14:paraId="1A87F58A" w14:textId="4B3D3A64" w:rsidR="009F100F" w:rsidRPr="00587202" w:rsidRDefault="009F100F" w:rsidP="009F100F">
            <w:pPr>
              <w:pStyle w:val="ListParagraph"/>
              <w:numPr>
                <w:ilvl w:val="0"/>
                <w:numId w:val="11"/>
              </w:numPr>
              <w:rPr>
                <w:rFonts w:asciiTheme="majorHAnsi" w:hAnsiTheme="majorHAnsi" w:cstheme="majorHAnsi"/>
              </w:rPr>
            </w:pPr>
            <w:r w:rsidRPr="00587202">
              <w:rPr>
                <w:rFonts w:asciiTheme="majorHAnsi" w:hAnsiTheme="majorHAnsi" w:cstheme="majorHAnsi"/>
              </w:rPr>
              <w:t>Focus group discussions</w:t>
            </w:r>
          </w:p>
        </w:tc>
      </w:tr>
      <w:tr w:rsidR="005A3899" w:rsidRPr="00587202" w14:paraId="5055CCE2" w14:textId="77777777" w:rsidTr="00F33926">
        <w:tc>
          <w:tcPr>
            <w:tcW w:w="1180" w:type="dxa"/>
          </w:tcPr>
          <w:p w14:paraId="5E116A7D" w14:textId="2C3D58B4" w:rsidR="005A3899" w:rsidRPr="00587202" w:rsidRDefault="005A3899" w:rsidP="00F33926">
            <w:pPr>
              <w:rPr>
                <w:rFonts w:asciiTheme="majorHAnsi" w:hAnsiTheme="majorHAnsi" w:cstheme="majorHAnsi"/>
              </w:rPr>
            </w:pPr>
            <w:r w:rsidRPr="00587202">
              <w:rPr>
                <w:rFonts w:asciiTheme="majorHAnsi" w:hAnsiTheme="majorHAnsi" w:cstheme="majorHAnsi"/>
              </w:rPr>
              <w:t>Efficiency</w:t>
            </w:r>
          </w:p>
        </w:tc>
        <w:tc>
          <w:tcPr>
            <w:tcW w:w="6735" w:type="dxa"/>
          </w:tcPr>
          <w:p w14:paraId="3FD4A36E" w14:textId="77777777" w:rsidR="009F100F" w:rsidRPr="00587202" w:rsidRDefault="005A3899" w:rsidP="009F100F">
            <w:pPr>
              <w:pStyle w:val="ListParagraph"/>
              <w:numPr>
                <w:ilvl w:val="0"/>
                <w:numId w:val="14"/>
              </w:numPr>
              <w:rPr>
                <w:rFonts w:asciiTheme="majorHAnsi" w:hAnsiTheme="majorHAnsi" w:cstheme="majorHAnsi"/>
              </w:rPr>
            </w:pPr>
            <w:r w:rsidRPr="00587202">
              <w:rPr>
                <w:rFonts w:asciiTheme="majorHAnsi" w:hAnsiTheme="majorHAnsi" w:cstheme="majorHAnsi"/>
              </w:rPr>
              <w:t>Is there appropriate resource allocation for the implementation of project interventions considering all project interventions</w:t>
            </w:r>
            <w:r w:rsidR="009F100F" w:rsidRPr="00587202">
              <w:rPr>
                <w:rFonts w:asciiTheme="majorHAnsi" w:hAnsiTheme="majorHAnsi" w:cstheme="majorHAnsi"/>
              </w:rPr>
              <w:t>?</w:t>
            </w:r>
          </w:p>
          <w:p w14:paraId="5D2F2E07" w14:textId="4D6892CD" w:rsidR="005A3899" w:rsidRPr="00587202" w:rsidRDefault="005A3899" w:rsidP="009F100F">
            <w:pPr>
              <w:pStyle w:val="ListParagraph"/>
              <w:numPr>
                <w:ilvl w:val="0"/>
                <w:numId w:val="14"/>
              </w:numPr>
              <w:rPr>
                <w:rFonts w:asciiTheme="majorHAnsi" w:hAnsiTheme="majorHAnsi" w:cstheme="majorHAnsi"/>
              </w:rPr>
            </w:pPr>
            <w:r w:rsidRPr="00587202">
              <w:rPr>
                <w:rFonts w:asciiTheme="majorHAnsi" w:hAnsiTheme="majorHAnsi" w:cstheme="majorHAnsi"/>
              </w:rPr>
              <w:t>Which project interventions or functions might need less or more resources for smooth implementation of the project?</w:t>
            </w:r>
          </w:p>
        </w:tc>
        <w:tc>
          <w:tcPr>
            <w:tcW w:w="1980" w:type="dxa"/>
          </w:tcPr>
          <w:p w14:paraId="1B14E112" w14:textId="77777777" w:rsidR="00604E8E" w:rsidRPr="00587202" w:rsidRDefault="00604E8E" w:rsidP="00604E8E">
            <w:pPr>
              <w:pStyle w:val="ListParagraph"/>
              <w:numPr>
                <w:ilvl w:val="0"/>
                <w:numId w:val="14"/>
              </w:numPr>
              <w:rPr>
                <w:rFonts w:asciiTheme="majorHAnsi" w:hAnsiTheme="majorHAnsi" w:cstheme="majorHAnsi"/>
              </w:rPr>
            </w:pPr>
            <w:r w:rsidRPr="00587202">
              <w:rPr>
                <w:rFonts w:asciiTheme="majorHAnsi" w:hAnsiTheme="majorHAnsi" w:cstheme="majorHAnsi"/>
              </w:rPr>
              <w:t>Key informant interviews</w:t>
            </w:r>
          </w:p>
          <w:p w14:paraId="0B0B3FB7" w14:textId="77777777" w:rsidR="00604E8E" w:rsidRPr="00587202" w:rsidRDefault="00604E8E" w:rsidP="00604E8E">
            <w:pPr>
              <w:pStyle w:val="ListParagraph"/>
              <w:ind w:left="360"/>
              <w:rPr>
                <w:rFonts w:asciiTheme="majorHAnsi" w:hAnsiTheme="majorHAnsi" w:cstheme="majorHAnsi"/>
              </w:rPr>
            </w:pPr>
          </w:p>
          <w:p w14:paraId="76059C9B" w14:textId="3D9BAA99" w:rsidR="005A3899" w:rsidRPr="00CA145A" w:rsidRDefault="00604E8E" w:rsidP="00CA145A">
            <w:pPr>
              <w:pStyle w:val="ListParagraph"/>
              <w:numPr>
                <w:ilvl w:val="0"/>
                <w:numId w:val="14"/>
              </w:numPr>
              <w:rPr>
                <w:rFonts w:asciiTheme="majorHAnsi" w:hAnsiTheme="majorHAnsi" w:cstheme="majorHAnsi"/>
              </w:rPr>
            </w:pPr>
            <w:r w:rsidRPr="00CA145A">
              <w:rPr>
                <w:rFonts w:asciiTheme="majorHAnsi" w:hAnsiTheme="majorHAnsi" w:cstheme="majorHAnsi"/>
              </w:rPr>
              <w:t>Focus group discussions</w:t>
            </w:r>
          </w:p>
        </w:tc>
      </w:tr>
      <w:tr w:rsidR="005A3899" w:rsidRPr="00587202" w14:paraId="3FDA4A2D" w14:textId="77777777" w:rsidTr="00F33926">
        <w:tc>
          <w:tcPr>
            <w:tcW w:w="1180" w:type="dxa"/>
          </w:tcPr>
          <w:p w14:paraId="62842F56" w14:textId="73C3FA80" w:rsidR="005A3899" w:rsidRPr="00587202" w:rsidRDefault="005A3899" w:rsidP="00F33926">
            <w:pPr>
              <w:rPr>
                <w:rFonts w:asciiTheme="majorHAnsi" w:hAnsiTheme="majorHAnsi" w:cstheme="majorHAnsi"/>
              </w:rPr>
            </w:pPr>
            <w:r w:rsidRPr="00587202">
              <w:rPr>
                <w:rFonts w:asciiTheme="majorHAnsi" w:hAnsiTheme="majorHAnsi" w:cstheme="majorHAnsi"/>
              </w:rPr>
              <w:lastRenderedPageBreak/>
              <w:t>Sustainability</w:t>
            </w:r>
          </w:p>
        </w:tc>
        <w:tc>
          <w:tcPr>
            <w:tcW w:w="6735" w:type="dxa"/>
          </w:tcPr>
          <w:p w14:paraId="3203A8C6" w14:textId="77777777" w:rsidR="00604E8E" w:rsidRPr="00587202" w:rsidRDefault="005A3899" w:rsidP="00604E8E">
            <w:pPr>
              <w:pStyle w:val="ListParagraph"/>
              <w:numPr>
                <w:ilvl w:val="0"/>
                <w:numId w:val="15"/>
              </w:numPr>
              <w:rPr>
                <w:rFonts w:asciiTheme="majorHAnsi" w:hAnsiTheme="majorHAnsi" w:cstheme="majorHAnsi"/>
              </w:rPr>
            </w:pPr>
            <w:r w:rsidRPr="00587202">
              <w:rPr>
                <w:rFonts w:asciiTheme="majorHAnsi" w:hAnsiTheme="majorHAnsi" w:cstheme="majorHAnsi"/>
              </w:rPr>
              <w:t>How viable is the envisaged sustainability plan?</w:t>
            </w:r>
          </w:p>
          <w:p w14:paraId="0BB52552" w14:textId="77777777" w:rsidR="00604E8E" w:rsidRPr="00587202" w:rsidRDefault="005A3899" w:rsidP="00604E8E">
            <w:pPr>
              <w:pStyle w:val="ListParagraph"/>
              <w:numPr>
                <w:ilvl w:val="0"/>
                <w:numId w:val="15"/>
              </w:numPr>
              <w:rPr>
                <w:rFonts w:asciiTheme="majorHAnsi" w:hAnsiTheme="majorHAnsi" w:cstheme="majorHAnsi"/>
              </w:rPr>
            </w:pPr>
            <w:r w:rsidRPr="00587202">
              <w:rPr>
                <w:rFonts w:asciiTheme="majorHAnsi" w:hAnsiTheme="majorHAnsi" w:cstheme="majorHAnsi"/>
              </w:rPr>
              <w:t>What are the key risks and barriers for sustainability of project interventions</w:t>
            </w:r>
            <w:r w:rsidR="00604E8E" w:rsidRPr="00587202">
              <w:rPr>
                <w:rFonts w:asciiTheme="majorHAnsi" w:hAnsiTheme="majorHAnsi" w:cstheme="majorHAnsi"/>
              </w:rPr>
              <w:t>?</w:t>
            </w:r>
          </w:p>
          <w:p w14:paraId="0418F27A" w14:textId="7CE8D80B" w:rsidR="005A3899" w:rsidRPr="00587202" w:rsidRDefault="005A3899" w:rsidP="00604E8E">
            <w:pPr>
              <w:pStyle w:val="ListParagraph"/>
              <w:numPr>
                <w:ilvl w:val="0"/>
                <w:numId w:val="15"/>
              </w:numPr>
              <w:rPr>
                <w:rFonts w:asciiTheme="majorHAnsi" w:hAnsiTheme="majorHAnsi" w:cstheme="majorHAnsi"/>
              </w:rPr>
            </w:pPr>
            <w:r w:rsidRPr="00587202">
              <w:rPr>
                <w:rFonts w:asciiTheme="majorHAnsi" w:hAnsiTheme="majorHAnsi" w:cstheme="majorHAnsi"/>
              </w:rPr>
              <w:t>What needs to be done to ensure sustainability of project interventions, especially considering the roles of key project stakeholders?</w:t>
            </w:r>
          </w:p>
        </w:tc>
        <w:tc>
          <w:tcPr>
            <w:tcW w:w="1980" w:type="dxa"/>
          </w:tcPr>
          <w:p w14:paraId="11F374AC" w14:textId="77777777" w:rsidR="0011399E" w:rsidRPr="00587202" w:rsidRDefault="0011399E" w:rsidP="0011399E">
            <w:pPr>
              <w:pStyle w:val="ListParagraph"/>
              <w:numPr>
                <w:ilvl w:val="0"/>
                <w:numId w:val="15"/>
              </w:numPr>
              <w:rPr>
                <w:rFonts w:asciiTheme="majorHAnsi" w:hAnsiTheme="majorHAnsi" w:cstheme="majorHAnsi"/>
              </w:rPr>
            </w:pPr>
            <w:r w:rsidRPr="00587202">
              <w:rPr>
                <w:rFonts w:asciiTheme="majorHAnsi" w:hAnsiTheme="majorHAnsi" w:cstheme="majorHAnsi"/>
              </w:rPr>
              <w:t>Key informant interviews</w:t>
            </w:r>
          </w:p>
          <w:p w14:paraId="43CFAD8C" w14:textId="77777777" w:rsidR="0011399E" w:rsidRPr="00587202" w:rsidRDefault="0011399E" w:rsidP="0011399E">
            <w:pPr>
              <w:pStyle w:val="ListParagraph"/>
              <w:ind w:left="360"/>
              <w:rPr>
                <w:rFonts w:asciiTheme="majorHAnsi" w:hAnsiTheme="majorHAnsi" w:cstheme="majorHAnsi"/>
              </w:rPr>
            </w:pPr>
          </w:p>
          <w:p w14:paraId="4C1AEBF1" w14:textId="11419D24" w:rsidR="005A3899" w:rsidRPr="00587202" w:rsidRDefault="0011399E" w:rsidP="0011399E">
            <w:pPr>
              <w:pStyle w:val="ListParagraph"/>
              <w:numPr>
                <w:ilvl w:val="0"/>
                <w:numId w:val="15"/>
              </w:numPr>
              <w:rPr>
                <w:rFonts w:asciiTheme="majorHAnsi" w:hAnsiTheme="majorHAnsi" w:cstheme="majorHAnsi"/>
              </w:rPr>
            </w:pPr>
            <w:r w:rsidRPr="00587202">
              <w:rPr>
                <w:rFonts w:asciiTheme="majorHAnsi" w:hAnsiTheme="majorHAnsi" w:cstheme="majorHAnsi"/>
              </w:rPr>
              <w:t>Focus group discussions</w:t>
            </w:r>
          </w:p>
        </w:tc>
      </w:tr>
    </w:tbl>
    <w:p w14:paraId="7A475055" w14:textId="77777777" w:rsidR="005A3899" w:rsidRPr="00587202" w:rsidRDefault="005A3899" w:rsidP="0016388E">
      <w:pPr>
        <w:rPr>
          <w:rFonts w:asciiTheme="majorHAnsi" w:hAnsiTheme="majorHAnsi" w:cstheme="majorHAnsi"/>
        </w:rPr>
      </w:pPr>
    </w:p>
    <w:p w14:paraId="65C18BD5" w14:textId="77777777" w:rsidR="0048340F" w:rsidRPr="00587202" w:rsidRDefault="0048340F" w:rsidP="0048340F">
      <w:p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Data Sources and Data Collection Methods / Tools</w:t>
      </w:r>
    </w:p>
    <w:p w14:paraId="4D1E59B9" w14:textId="77777777" w:rsidR="0048340F" w:rsidRPr="00CA145A" w:rsidRDefault="0048340F" w:rsidP="0048340F">
      <w:pPr>
        <w:spacing w:after="0" w:line="240" w:lineRule="auto"/>
        <w:jc w:val="both"/>
        <w:rPr>
          <w:rFonts w:asciiTheme="majorHAnsi" w:hAnsiTheme="majorHAnsi" w:cstheme="majorHAnsi"/>
        </w:rPr>
      </w:pPr>
      <w:r w:rsidRPr="00CA145A">
        <w:rPr>
          <w:rFonts w:asciiTheme="majorHAnsi" w:hAnsiTheme="majorHAnsi" w:cstheme="majorHAnsi"/>
        </w:rPr>
        <w:t xml:space="preserve">Consultant(s) are expected to produce a clear methodology section explaining the data sources and data collection tools and methods. Questionnaires, focus group guides and key informant interview guides and/or any other tool should be prepared in both English and Arabic. </w:t>
      </w:r>
    </w:p>
    <w:p w14:paraId="2064E4E7" w14:textId="77777777" w:rsidR="0048340F" w:rsidRPr="00587202" w:rsidRDefault="0048340F" w:rsidP="0048340F">
      <w:pPr>
        <w:spacing w:after="0" w:line="240" w:lineRule="auto"/>
        <w:jc w:val="both"/>
        <w:rPr>
          <w:rFonts w:asciiTheme="majorHAnsi" w:hAnsiTheme="majorHAnsi" w:cstheme="majorHAnsi"/>
          <w:b/>
          <w:sz w:val="24"/>
          <w:szCs w:val="24"/>
        </w:rPr>
      </w:pPr>
    </w:p>
    <w:p w14:paraId="59AE2B76" w14:textId="77777777" w:rsidR="0048340F" w:rsidRPr="00587202" w:rsidRDefault="0048340F" w:rsidP="0048340F">
      <w:p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Sampling</w:t>
      </w:r>
    </w:p>
    <w:p w14:paraId="09C63AE4" w14:textId="5799A942" w:rsidR="0048340F" w:rsidRPr="004B6DF6" w:rsidRDefault="0048340F" w:rsidP="0048340F">
      <w:pPr>
        <w:spacing w:after="0" w:line="240" w:lineRule="auto"/>
        <w:jc w:val="both"/>
        <w:rPr>
          <w:rFonts w:asciiTheme="majorHAnsi" w:hAnsiTheme="majorHAnsi" w:cstheme="majorHAnsi"/>
        </w:rPr>
      </w:pPr>
      <w:r w:rsidRPr="004B6DF6">
        <w:rPr>
          <w:rFonts w:asciiTheme="majorHAnsi" w:hAnsiTheme="majorHAnsi" w:cstheme="majorHAnsi"/>
        </w:rPr>
        <w:t xml:space="preserve">The sampling will be outlined by the consultant in the proposal and will utilize proper sampling for qualitative survey. </w:t>
      </w:r>
    </w:p>
    <w:p w14:paraId="14CDFB52" w14:textId="77777777" w:rsidR="0048340F" w:rsidRPr="00587202" w:rsidRDefault="0048340F" w:rsidP="0048340F">
      <w:pPr>
        <w:spacing w:after="0" w:line="240" w:lineRule="auto"/>
        <w:jc w:val="both"/>
        <w:rPr>
          <w:rFonts w:asciiTheme="majorHAnsi" w:hAnsiTheme="majorHAnsi" w:cstheme="majorHAnsi"/>
          <w:b/>
          <w:sz w:val="24"/>
          <w:szCs w:val="24"/>
        </w:rPr>
      </w:pPr>
    </w:p>
    <w:p w14:paraId="3D2F3EFF" w14:textId="77777777" w:rsidR="0048340F" w:rsidRPr="00587202" w:rsidRDefault="0048340F" w:rsidP="0048340F">
      <w:p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Data collection</w:t>
      </w:r>
    </w:p>
    <w:p w14:paraId="58909E0B" w14:textId="1C4B9D61" w:rsidR="0048340F" w:rsidRPr="004B6DF6" w:rsidRDefault="0048340F" w:rsidP="0048340F">
      <w:pPr>
        <w:spacing w:after="0" w:line="240" w:lineRule="auto"/>
        <w:jc w:val="both"/>
        <w:rPr>
          <w:rFonts w:asciiTheme="majorHAnsi" w:hAnsiTheme="majorHAnsi" w:cstheme="majorHAnsi"/>
        </w:rPr>
      </w:pPr>
      <w:r w:rsidRPr="004B6DF6">
        <w:rPr>
          <w:rFonts w:asciiTheme="majorHAnsi" w:hAnsiTheme="majorHAnsi" w:cstheme="majorHAnsi"/>
        </w:rPr>
        <w:t xml:space="preserve">All research tools will be submitted to HAC offices in </w:t>
      </w:r>
      <w:r w:rsidR="004B6DF6" w:rsidRPr="004B6DF6">
        <w:rPr>
          <w:rFonts w:asciiTheme="majorHAnsi" w:hAnsiTheme="majorHAnsi" w:cstheme="majorHAnsi"/>
        </w:rPr>
        <w:t>the four target states</w:t>
      </w:r>
      <w:r w:rsidRPr="004B6DF6">
        <w:rPr>
          <w:rFonts w:asciiTheme="majorHAnsi" w:hAnsiTheme="majorHAnsi" w:cstheme="majorHAnsi"/>
        </w:rPr>
        <w:t xml:space="preserve"> before any data collection commences. Once the approval is out, the data collection will be carried out immediately. All data will be collected using KOBO/ODK if possible. A gender-balanced team of enumerators will be recruited, trained, supervised and guided by the consultants in the targeted states with support from MEAL staff. </w:t>
      </w:r>
    </w:p>
    <w:p w14:paraId="3F0BEAEE" w14:textId="77777777" w:rsidR="0048340F" w:rsidRPr="00587202" w:rsidRDefault="0048340F" w:rsidP="0048340F">
      <w:pPr>
        <w:spacing w:after="0" w:line="240" w:lineRule="auto"/>
        <w:jc w:val="both"/>
        <w:rPr>
          <w:rFonts w:asciiTheme="majorHAnsi" w:hAnsiTheme="majorHAnsi" w:cstheme="majorHAnsi"/>
          <w:sz w:val="24"/>
          <w:szCs w:val="24"/>
        </w:rPr>
      </w:pPr>
    </w:p>
    <w:p w14:paraId="47408B9F" w14:textId="77777777" w:rsidR="0048340F" w:rsidRPr="004B6DF6" w:rsidRDefault="0048340F" w:rsidP="0048340F">
      <w:pPr>
        <w:spacing w:after="0" w:line="240" w:lineRule="auto"/>
        <w:jc w:val="both"/>
        <w:rPr>
          <w:rFonts w:asciiTheme="majorHAnsi" w:hAnsiTheme="majorHAnsi" w:cstheme="majorHAnsi"/>
        </w:rPr>
      </w:pPr>
      <w:r w:rsidRPr="004B6DF6">
        <w:rPr>
          <w:rFonts w:asciiTheme="majorHAnsi" w:hAnsiTheme="majorHAnsi" w:cstheme="majorHAnsi"/>
        </w:rPr>
        <w:t xml:space="preserve">Prior to field data collection, all the enumerators will be trained on the basics of data collection, including objectives of the study, structure of the questionnaires, sampling and how to collect data using tablets/ODK if possible. This will be followed by field pre-testing to familiarize the enumerators with the eventual field work. Any scripting error and/or unclear questions will be corrected at this point. The consultant and/or MEAL officer in target areas will supervise the entire data collection and help resolve minor field difficulties. All data will be uploaded to the SCI KOBO server and cleaned before any analysis. </w:t>
      </w:r>
    </w:p>
    <w:p w14:paraId="12392077" w14:textId="77777777" w:rsidR="0048340F" w:rsidRPr="00587202" w:rsidRDefault="0048340F" w:rsidP="0048340F">
      <w:pPr>
        <w:spacing w:after="0" w:line="240" w:lineRule="auto"/>
        <w:jc w:val="both"/>
        <w:rPr>
          <w:rFonts w:asciiTheme="majorHAnsi" w:hAnsiTheme="majorHAnsi" w:cstheme="majorHAnsi"/>
          <w:b/>
          <w:sz w:val="24"/>
          <w:szCs w:val="24"/>
        </w:rPr>
      </w:pPr>
    </w:p>
    <w:p w14:paraId="349F3692" w14:textId="77777777" w:rsidR="0048340F" w:rsidRPr="00587202" w:rsidRDefault="0048340F" w:rsidP="0048340F">
      <w:p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Data analysis and reporting</w:t>
      </w:r>
    </w:p>
    <w:p w14:paraId="5AFD4180" w14:textId="7986B88F" w:rsidR="0048340F" w:rsidRPr="00B97EE9" w:rsidRDefault="0048340F" w:rsidP="0048340F">
      <w:pPr>
        <w:spacing w:after="0" w:line="240" w:lineRule="auto"/>
        <w:jc w:val="both"/>
        <w:rPr>
          <w:rFonts w:asciiTheme="majorHAnsi" w:hAnsiTheme="majorHAnsi" w:cstheme="majorHAnsi"/>
        </w:rPr>
      </w:pPr>
      <w:r w:rsidRPr="00B97EE9">
        <w:rPr>
          <w:rFonts w:asciiTheme="majorHAnsi" w:hAnsiTheme="majorHAnsi" w:cstheme="majorHAnsi"/>
        </w:rPr>
        <w:t xml:space="preserve">The quantitative data will be </w:t>
      </w:r>
      <w:r w:rsidR="00A0447B">
        <w:rPr>
          <w:rFonts w:asciiTheme="majorHAnsi" w:hAnsiTheme="majorHAnsi" w:cstheme="majorHAnsi"/>
        </w:rPr>
        <w:t>analyzed</w:t>
      </w:r>
      <w:r w:rsidRPr="00B97EE9">
        <w:rPr>
          <w:rFonts w:asciiTheme="majorHAnsi" w:hAnsiTheme="majorHAnsi" w:cstheme="majorHAnsi"/>
        </w:rPr>
        <w:t xml:space="preserve"> using MS Excel. The data will be presented in form of tables, graphs, charts and figures where appropriate. The desk reviews will also be analyzed using MS Excel and will be triangulated with all other information gathered through. A final report will be produced, shared and reviewed by SCI Sudan. The final report will be disseminated at regional and global level. </w:t>
      </w:r>
    </w:p>
    <w:p w14:paraId="40C6A9C3" w14:textId="77777777" w:rsidR="0048340F" w:rsidRPr="00587202" w:rsidRDefault="0048340F" w:rsidP="0048340F">
      <w:pPr>
        <w:spacing w:after="0" w:line="240" w:lineRule="auto"/>
        <w:jc w:val="both"/>
        <w:rPr>
          <w:rFonts w:asciiTheme="majorHAnsi" w:hAnsiTheme="majorHAnsi" w:cstheme="majorHAnsi"/>
          <w:bCs/>
          <w:sz w:val="24"/>
          <w:szCs w:val="24"/>
        </w:rPr>
      </w:pPr>
    </w:p>
    <w:p w14:paraId="206B64A6" w14:textId="77777777" w:rsidR="0048340F" w:rsidRPr="00587202" w:rsidRDefault="0048340F" w:rsidP="0048340F">
      <w:pPr>
        <w:spacing w:after="0" w:line="240" w:lineRule="auto"/>
        <w:jc w:val="both"/>
        <w:rPr>
          <w:rFonts w:asciiTheme="majorHAnsi" w:hAnsiTheme="majorHAnsi" w:cstheme="majorHAnsi"/>
          <w:b/>
          <w:iCs/>
          <w:sz w:val="24"/>
          <w:szCs w:val="24"/>
        </w:rPr>
      </w:pPr>
      <w:r w:rsidRPr="00587202">
        <w:rPr>
          <w:rFonts w:asciiTheme="majorHAnsi" w:hAnsiTheme="majorHAnsi" w:cstheme="majorHAnsi"/>
          <w:b/>
          <w:iCs/>
          <w:sz w:val="24"/>
          <w:szCs w:val="24"/>
        </w:rPr>
        <w:t>Ethical procedures</w:t>
      </w:r>
    </w:p>
    <w:p w14:paraId="530100BB" w14:textId="77777777" w:rsidR="0048340F" w:rsidRPr="00FF5E4A" w:rsidRDefault="0048340F" w:rsidP="0048340F">
      <w:pPr>
        <w:spacing w:after="0" w:line="240" w:lineRule="auto"/>
        <w:jc w:val="both"/>
        <w:rPr>
          <w:rFonts w:asciiTheme="majorHAnsi" w:hAnsiTheme="majorHAnsi" w:cstheme="majorHAnsi"/>
          <w:iCs/>
        </w:rPr>
      </w:pPr>
      <w:r w:rsidRPr="00FF5E4A">
        <w:rPr>
          <w:rFonts w:asciiTheme="majorHAnsi" w:hAnsiTheme="majorHAnsi" w:cstheme="majorHAnsi"/>
          <w:iCs/>
        </w:rPr>
        <w:t xml:space="preserve">All data collection will adhere to ethical research procedures and processes. Consent will be sought from all participants before data collection. Tools will be translated to Arabic to ensure all respondents can participate in the study. Enumerators will be trained on how to collect sensitive data and how to conduct research ethically with children. The Safeguarding Manager will be involved to provide guidance on how to ensure ethical involvement of children in the situation analysis. </w:t>
      </w:r>
    </w:p>
    <w:p w14:paraId="6885EA43" w14:textId="77777777" w:rsidR="0048340F" w:rsidRPr="00FF5E4A" w:rsidRDefault="0048340F" w:rsidP="0048340F">
      <w:pPr>
        <w:spacing w:after="0" w:line="240" w:lineRule="auto"/>
        <w:jc w:val="both"/>
        <w:rPr>
          <w:rFonts w:asciiTheme="majorHAnsi" w:hAnsiTheme="majorHAnsi" w:cstheme="majorHAnsi"/>
        </w:rPr>
      </w:pPr>
      <w:r w:rsidRPr="00FF5E4A">
        <w:rPr>
          <w:rFonts w:asciiTheme="majorHAnsi" w:hAnsiTheme="majorHAnsi" w:cstheme="majorHAnsi"/>
        </w:rPr>
        <w:t>In addition, this study will consider:</w:t>
      </w:r>
    </w:p>
    <w:p w14:paraId="7478EE7E" w14:textId="77777777" w:rsidR="0048340F" w:rsidRPr="00587202" w:rsidRDefault="0048340F" w:rsidP="0048340F">
      <w:pPr>
        <w:spacing w:after="0" w:line="240" w:lineRule="auto"/>
        <w:jc w:val="both"/>
        <w:rPr>
          <w:rFonts w:asciiTheme="majorHAnsi" w:hAnsiTheme="majorHAnsi" w:cstheme="majorHAnsi"/>
          <w:sz w:val="24"/>
          <w:szCs w:val="24"/>
        </w:rPr>
      </w:pPr>
    </w:p>
    <w:p w14:paraId="5E625607"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i/>
        </w:rPr>
      </w:pPr>
      <w:r w:rsidRPr="00587202">
        <w:rPr>
          <w:rFonts w:asciiTheme="majorHAnsi" w:hAnsiTheme="majorHAnsi" w:cstheme="majorHAnsi"/>
          <w:b/>
          <w:i/>
        </w:rPr>
        <w:lastRenderedPageBreak/>
        <w:t>Ethical</w:t>
      </w:r>
      <w:r w:rsidRPr="00587202">
        <w:rPr>
          <w:rFonts w:asciiTheme="majorHAnsi" w:hAnsiTheme="majorHAnsi" w:cstheme="majorHAnsi"/>
          <w:i/>
        </w:rPr>
        <w:t xml:space="preserve">: The study will be guided by ethical considerations such as informed consent, safeguarding, sensitivity, openness, confidentiality and data protection, public access, broad participation, reliability and independence. </w:t>
      </w:r>
    </w:p>
    <w:p w14:paraId="7D8B26ED" w14:textId="209D1824" w:rsidR="0048340F" w:rsidRPr="00587202" w:rsidRDefault="0048340F" w:rsidP="0048340F">
      <w:pPr>
        <w:pStyle w:val="ListParagraph"/>
        <w:numPr>
          <w:ilvl w:val="0"/>
          <w:numId w:val="17"/>
        </w:numPr>
        <w:spacing w:after="0" w:line="240" w:lineRule="auto"/>
        <w:jc w:val="both"/>
        <w:rPr>
          <w:rFonts w:asciiTheme="majorHAnsi" w:hAnsiTheme="majorHAnsi" w:cstheme="majorHAnsi"/>
          <w:i/>
        </w:rPr>
      </w:pPr>
      <w:r w:rsidRPr="00587202">
        <w:rPr>
          <w:rFonts w:asciiTheme="majorHAnsi" w:hAnsiTheme="majorHAnsi" w:cstheme="majorHAnsi"/>
          <w:b/>
          <w:i/>
        </w:rPr>
        <w:t>Conflict sensitivity:</w:t>
      </w:r>
      <w:r w:rsidRPr="00587202">
        <w:rPr>
          <w:rFonts w:asciiTheme="majorHAnsi" w:hAnsiTheme="majorHAnsi" w:cstheme="majorHAnsi"/>
          <w:i/>
        </w:rPr>
        <w:t xml:space="preserve"> the study will be guided by conflict sensitivity principles such as openness and transparency, considering the power relation and influencing forces operating in the targeted communities, inclusion, implementing multi-</w:t>
      </w:r>
      <w:r w:rsidR="00760C2A" w:rsidRPr="00587202">
        <w:rPr>
          <w:rFonts w:asciiTheme="majorHAnsi" w:hAnsiTheme="majorHAnsi" w:cstheme="majorHAnsi"/>
          <w:i/>
        </w:rPr>
        <w:t>st</w:t>
      </w:r>
      <w:r w:rsidR="00760C2A">
        <w:rPr>
          <w:rFonts w:asciiTheme="majorHAnsi" w:hAnsiTheme="majorHAnsi" w:cstheme="majorHAnsi"/>
          <w:i/>
        </w:rPr>
        <w:t>a</w:t>
      </w:r>
      <w:r w:rsidR="00760C2A" w:rsidRPr="00587202">
        <w:rPr>
          <w:rFonts w:asciiTheme="majorHAnsi" w:hAnsiTheme="majorHAnsi" w:cstheme="majorHAnsi"/>
          <w:i/>
        </w:rPr>
        <w:t>k</w:t>
      </w:r>
      <w:r w:rsidR="00760C2A">
        <w:rPr>
          <w:rFonts w:asciiTheme="majorHAnsi" w:hAnsiTheme="majorHAnsi" w:cstheme="majorHAnsi"/>
          <w:i/>
        </w:rPr>
        <w:t>e</w:t>
      </w:r>
      <w:r w:rsidR="00760C2A" w:rsidRPr="00587202">
        <w:rPr>
          <w:rFonts w:asciiTheme="majorHAnsi" w:hAnsiTheme="majorHAnsi" w:cstheme="majorHAnsi"/>
          <w:i/>
        </w:rPr>
        <w:t>holders’</w:t>
      </w:r>
      <w:r w:rsidRPr="00587202">
        <w:rPr>
          <w:rFonts w:asciiTheme="majorHAnsi" w:hAnsiTheme="majorHAnsi" w:cstheme="majorHAnsi"/>
          <w:i/>
        </w:rPr>
        <w:t xml:space="preserve"> </w:t>
      </w:r>
      <w:r w:rsidR="00FF5E4A" w:rsidRPr="00587202">
        <w:rPr>
          <w:rFonts w:asciiTheme="majorHAnsi" w:hAnsiTheme="majorHAnsi" w:cstheme="majorHAnsi"/>
          <w:i/>
        </w:rPr>
        <w:t>multi-level</w:t>
      </w:r>
      <w:r w:rsidRPr="00587202">
        <w:rPr>
          <w:rFonts w:asciiTheme="majorHAnsi" w:hAnsiTheme="majorHAnsi" w:cstheme="majorHAnsi"/>
          <w:i/>
        </w:rPr>
        <w:t xml:space="preserve"> meaningful consultation process </w:t>
      </w:r>
    </w:p>
    <w:p w14:paraId="5E6150E0"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b/>
          <w:bCs/>
          <w:i/>
        </w:rPr>
      </w:pPr>
      <w:r w:rsidRPr="00587202">
        <w:rPr>
          <w:rFonts w:asciiTheme="majorHAnsi" w:hAnsiTheme="majorHAnsi" w:cstheme="majorHAnsi"/>
          <w:b/>
          <w:bCs/>
          <w:i/>
        </w:rPr>
        <w:t xml:space="preserve">Informed Consent and Voluntary Participation: </w:t>
      </w:r>
      <w:r w:rsidRPr="00587202">
        <w:rPr>
          <w:rFonts w:asciiTheme="majorHAnsi" w:hAnsiTheme="majorHAnsi" w:cstheme="majorHAnsi"/>
          <w:i/>
        </w:rPr>
        <w:t>Ensure that participation in the assessment is completely voluntary. Participants should be informed about the purpose of the assessment, what it involves, and their right to withdraw at any time without penalty. The data collectors should provide clear, understandable information about the assessment's objectives, risks, and benefits, allowing participants to make an informed decision to participate.</w:t>
      </w:r>
    </w:p>
    <w:p w14:paraId="5668881A"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i/>
        </w:rPr>
      </w:pPr>
      <w:r w:rsidRPr="00587202">
        <w:rPr>
          <w:rFonts w:asciiTheme="majorHAnsi" w:hAnsiTheme="majorHAnsi" w:cstheme="majorHAnsi"/>
          <w:b/>
          <w:bCs/>
          <w:i/>
        </w:rPr>
        <w:t>Privacy and Confidentiality:</w:t>
      </w:r>
      <w:r w:rsidRPr="00587202">
        <w:rPr>
          <w:rFonts w:asciiTheme="majorHAnsi" w:hAnsiTheme="majorHAnsi" w:cstheme="majorHAnsi"/>
          <w:i/>
        </w:rPr>
        <w:t xml:space="preserve"> The data collectors should gather data in a manner that ensures individual respondents cannot be identified, using coding systems where necessary. Strict measures for data storage and access to protect the confidentiality of the information collected will be also in place</w:t>
      </w:r>
    </w:p>
    <w:p w14:paraId="033A286A"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i/>
        </w:rPr>
      </w:pPr>
      <w:r w:rsidRPr="00587202">
        <w:rPr>
          <w:rFonts w:asciiTheme="majorHAnsi" w:hAnsiTheme="majorHAnsi" w:cstheme="majorHAnsi"/>
          <w:b/>
          <w:bCs/>
          <w:i/>
        </w:rPr>
        <w:t>Child Safeguarding:</w:t>
      </w:r>
      <w:r w:rsidRPr="00587202">
        <w:rPr>
          <w:rFonts w:asciiTheme="majorHAnsi" w:hAnsiTheme="majorHAnsi" w:cstheme="majorHAnsi"/>
          <w:i/>
        </w:rPr>
        <w:t xml:space="preserve">  Ensure that all procedures are in the best interests of the child, considering their age, maturity, and psychosocial state. The data collectors should obtain consent from a parent or guardian for participants under the age of consent, unless doing so would compromise the child's safety. In such cases, established guidelines for ethical research involving at-risk children will be followed</w:t>
      </w:r>
    </w:p>
    <w:p w14:paraId="692D0B40"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b/>
          <w:bCs/>
          <w:i/>
        </w:rPr>
      </w:pPr>
      <w:r w:rsidRPr="00587202">
        <w:rPr>
          <w:rFonts w:asciiTheme="majorHAnsi" w:hAnsiTheme="majorHAnsi" w:cstheme="majorHAnsi"/>
          <w:i/>
        </w:rPr>
        <w:t xml:space="preserve"> </w:t>
      </w:r>
      <w:r w:rsidRPr="00587202">
        <w:rPr>
          <w:rFonts w:asciiTheme="majorHAnsi" w:hAnsiTheme="majorHAnsi" w:cstheme="majorHAnsi"/>
          <w:b/>
          <w:bCs/>
          <w:i/>
        </w:rPr>
        <w:t>Do no Harm principle:</w:t>
      </w:r>
      <w:r w:rsidRPr="00587202">
        <w:rPr>
          <w:rFonts w:asciiTheme="majorHAnsi" w:hAnsiTheme="majorHAnsi" w:cstheme="majorHAnsi"/>
          <w:i/>
        </w:rPr>
        <w:t xml:space="preserve">  The exercise must include a risk assessment and take steps, if necessary, to mitigate identified risks. The risk assessment must look at negative consequences that may result from data collection. </w:t>
      </w:r>
    </w:p>
    <w:p w14:paraId="00157E8F"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b/>
          <w:bCs/>
          <w:i/>
        </w:rPr>
      </w:pPr>
      <w:r w:rsidRPr="00587202">
        <w:rPr>
          <w:rFonts w:asciiTheme="majorHAnsi" w:hAnsiTheme="majorHAnsi" w:cstheme="majorHAnsi"/>
          <w:b/>
          <w:bCs/>
          <w:i/>
        </w:rPr>
        <w:t xml:space="preserve">Cultural Sensitivity and Respect: </w:t>
      </w:r>
      <w:r w:rsidRPr="00587202">
        <w:rPr>
          <w:rFonts w:asciiTheme="majorHAnsi" w:hAnsiTheme="majorHAnsi" w:cstheme="majorHAnsi"/>
          <w:i/>
        </w:rPr>
        <w:t>This exercise will understand and respect the local culture, norms, and values and will engage with local communities and stakeholders in the planning and implementation phases to ensure cultural appropriateness and acceptance. The data collectors will use the local language or dialect for communication and materials.</w:t>
      </w:r>
    </w:p>
    <w:p w14:paraId="53A4D212"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i/>
        </w:rPr>
      </w:pPr>
      <w:r w:rsidRPr="00587202">
        <w:rPr>
          <w:rFonts w:asciiTheme="majorHAnsi" w:hAnsiTheme="majorHAnsi" w:cstheme="majorHAnsi"/>
          <w:b/>
          <w:bCs/>
          <w:i/>
        </w:rPr>
        <w:t>Gender Sensitivity:</w:t>
      </w:r>
      <w:r w:rsidRPr="00587202">
        <w:rPr>
          <w:rFonts w:asciiTheme="majorHAnsi" w:hAnsiTheme="majorHAnsi" w:cstheme="majorHAnsi"/>
          <w:i/>
        </w:rPr>
        <w:t xml:space="preserve"> This exercise will recognize and address the different needs, experiences, and risks of men, women, boys, and girls in the assessment design and implementation. Particularly for any discussions around GBV safe Spaces for Disclosure should be provided, that is safe for participants to disclose sensitive information. </w:t>
      </w:r>
    </w:p>
    <w:p w14:paraId="751BD720" w14:textId="77777777" w:rsidR="0048340F" w:rsidRPr="00587202" w:rsidRDefault="0048340F" w:rsidP="0048340F">
      <w:pPr>
        <w:pStyle w:val="ListParagraph"/>
        <w:numPr>
          <w:ilvl w:val="0"/>
          <w:numId w:val="17"/>
        </w:numPr>
        <w:spacing w:after="0" w:line="240" w:lineRule="auto"/>
        <w:jc w:val="both"/>
        <w:rPr>
          <w:rFonts w:asciiTheme="majorHAnsi" w:hAnsiTheme="majorHAnsi" w:cstheme="majorHAnsi"/>
          <w:i/>
        </w:rPr>
      </w:pPr>
      <w:r w:rsidRPr="00760C2A">
        <w:rPr>
          <w:rFonts w:asciiTheme="majorHAnsi" w:hAnsiTheme="majorHAnsi" w:cstheme="majorHAnsi"/>
          <w:b/>
          <w:bCs/>
          <w:i/>
          <w:color w:val="000000"/>
        </w:rPr>
        <w:t>People-centered and inclusive:</w:t>
      </w:r>
      <w:r w:rsidRPr="00587202">
        <w:rPr>
          <w:rFonts w:asciiTheme="majorHAnsi" w:hAnsiTheme="majorHAnsi" w:cstheme="majorHAnsi"/>
          <w:i/>
          <w:color w:val="000000"/>
        </w:rPr>
        <w:t xml:space="preserve"> The exercise should be guided by the interests and well-being of the population, which must participate and be included in all relevant phases; as well as being sensitive to age, gender, and other issues of diversity</w:t>
      </w:r>
    </w:p>
    <w:p w14:paraId="4818E541" w14:textId="77777777" w:rsidR="0048340F" w:rsidRPr="00587202" w:rsidRDefault="0048340F" w:rsidP="0048340F">
      <w:pPr>
        <w:rPr>
          <w:rFonts w:asciiTheme="majorHAnsi" w:hAnsiTheme="majorHAnsi" w:cstheme="majorHAnsi"/>
          <w:i/>
          <w:iCs/>
          <w:sz w:val="24"/>
          <w:szCs w:val="24"/>
        </w:rPr>
      </w:pPr>
      <w:r w:rsidRPr="00587202">
        <w:rPr>
          <w:rFonts w:asciiTheme="majorHAnsi" w:hAnsiTheme="majorHAnsi" w:cstheme="majorHAnsi"/>
          <w:i/>
          <w:iCs/>
          <w:sz w:val="24"/>
          <w:szCs w:val="24"/>
        </w:rPr>
        <w:br w:type="page"/>
      </w:r>
    </w:p>
    <w:p w14:paraId="7E1FC78D" w14:textId="77777777" w:rsidR="0048340F" w:rsidRPr="00587202" w:rsidRDefault="0048340F" w:rsidP="0048340F">
      <w:pPr>
        <w:pStyle w:val="ListParagraph"/>
        <w:spacing w:after="0" w:line="240" w:lineRule="auto"/>
        <w:ind w:left="360"/>
        <w:jc w:val="both"/>
        <w:rPr>
          <w:rFonts w:asciiTheme="majorHAnsi" w:hAnsiTheme="majorHAnsi" w:cstheme="majorHAnsi"/>
          <w:i/>
          <w:iCs/>
          <w:sz w:val="24"/>
          <w:szCs w:val="24"/>
        </w:rPr>
      </w:pPr>
    </w:p>
    <w:p w14:paraId="24375D5E" w14:textId="77777777" w:rsidR="0048340F" w:rsidRPr="00587202" w:rsidRDefault="0048340F" w:rsidP="00760C2A">
      <w:pPr>
        <w:pStyle w:val="Heading1"/>
        <w:numPr>
          <w:ilvl w:val="0"/>
          <w:numId w:val="23"/>
        </w:numPr>
        <w:spacing w:before="0" w:after="0" w:line="240" w:lineRule="auto"/>
        <w:jc w:val="both"/>
        <w:rPr>
          <w:rFonts w:asciiTheme="majorHAnsi" w:hAnsiTheme="majorHAnsi" w:cstheme="majorHAnsi"/>
          <w:b/>
          <w:color w:val="auto"/>
          <w:sz w:val="24"/>
          <w:szCs w:val="24"/>
        </w:rPr>
      </w:pPr>
      <w:bookmarkStart w:id="0" w:name="_Toc61945693"/>
      <w:r w:rsidRPr="00587202">
        <w:rPr>
          <w:rFonts w:asciiTheme="majorHAnsi" w:hAnsiTheme="majorHAnsi" w:cstheme="majorHAnsi"/>
          <w:b/>
          <w:color w:val="auto"/>
          <w:sz w:val="24"/>
          <w:szCs w:val="24"/>
        </w:rPr>
        <w:t>Expected Deliverables</w:t>
      </w:r>
      <w:bookmarkEnd w:id="0"/>
    </w:p>
    <w:p w14:paraId="7B059D69" w14:textId="77777777" w:rsidR="0048340F" w:rsidRPr="00587202" w:rsidRDefault="0048340F" w:rsidP="0048340F">
      <w:pPr>
        <w:spacing w:after="0" w:line="240" w:lineRule="auto"/>
        <w:jc w:val="both"/>
        <w:rPr>
          <w:rFonts w:asciiTheme="majorHAnsi" w:hAnsiTheme="majorHAnsi" w:cstheme="majorHAnsi"/>
          <w:sz w:val="24"/>
          <w:szCs w:val="24"/>
        </w:rPr>
      </w:pPr>
      <w:r w:rsidRPr="00587202">
        <w:rPr>
          <w:rFonts w:asciiTheme="majorHAnsi" w:hAnsiTheme="majorHAnsi" w:cstheme="majorHAnsi"/>
          <w:sz w:val="24"/>
          <w:szCs w:val="24"/>
        </w:rPr>
        <w:t xml:space="preserve">The study deliverables and tentative timeline are outlined below.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tblGrid>
      <w:tr w:rsidR="00007B42" w:rsidRPr="00587202" w14:paraId="4CA8F5AA" w14:textId="77777777" w:rsidTr="00007B42">
        <w:tc>
          <w:tcPr>
            <w:tcW w:w="6745" w:type="dxa"/>
            <w:tcBorders>
              <w:top w:val="single" w:sz="4" w:space="0" w:color="auto"/>
              <w:left w:val="single" w:sz="4" w:space="0" w:color="auto"/>
              <w:bottom w:val="single" w:sz="4" w:space="0" w:color="auto"/>
              <w:right w:val="single" w:sz="4" w:space="0" w:color="auto"/>
            </w:tcBorders>
            <w:hideMark/>
          </w:tcPr>
          <w:p w14:paraId="2174C32D" w14:textId="77777777" w:rsidR="00007B42" w:rsidRPr="00587202" w:rsidRDefault="00007B42" w:rsidP="00B85C4C">
            <w:pPr>
              <w:spacing w:after="0" w:line="240" w:lineRule="auto"/>
              <w:jc w:val="both"/>
              <w:rPr>
                <w:rFonts w:asciiTheme="majorHAnsi" w:hAnsiTheme="majorHAnsi" w:cstheme="majorHAnsi"/>
                <w:b/>
                <w:sz w:val="24"/>
                <w:szCs w:val="24"/>
                <w:lang w:eastAsia="en-AU"/>
              </w:rPr>
            </w:pPr>
            <w:r w:rsidRPr="00587202">
              <w:rPr>
                <w:rFonts w:asciiTheme="majorHAnsi" w:hAnsiTheme="majorHAnsi" w:cstheme="majorHAnsi"/>
                <w:b/>
                <w:sz w:val="24"/>
                <w:szCs w:val="24"/>
                <w:lang w:eastAsia="en-AU"/>
              </w:rPr>
              <w:t>Deliverable / Milestones</w:t>
            </w:r>
          </w:p>
        </w:tc>
      </w:tr>
      <w:tr w:rsidR="00007B42" w:rsidRPr="00587202" w14:paraId="2C8E1EDA" w14:textId="77777777" w:rsidTr="00007B42">
        <w:tc>
          <w:tcPr>
            <w:tcW w:w="6745" w:type="dxa"/>
            <w:tcBorders>
              <w:top w:val="single" w:sz="4" w:space="0" w:color="auto"/>
              <w:left w:val="single" w:sz="4" w:space="0" w:color="auto"/>
              <w:bottom w:val="single" w:sz="4" w:space="0" w:color="auto"/>
              <w:right w:val="single" w:sz="4" w:space="0" w:color="auto"/>
            </w:tcBorders>
            <w:vAlign w:val="center"/>
            <w:hideMark/>
          </w:tcPr>
          <w:p w14:paraId="08E55C3E" w14:textId="77777777" w:rsidR="00007B42" w:rsidRPr="00587202" w:rsidRDefault="00007B42" w:rsidP="00B85C4C">
            <w:pPr>
              <w:spacing w:after="0" w:line="240" w:lineRule="auto"/>
              <w:jc w:val="both"/>
              <w:rPr>
                <w:rFonts w:asciiTheme="majorHAnsi" w:hAnsiTheme="majorHAnsi" w:cstheme="majorHAnsi"/>
                <w:sz w:val="24"/>
                <w:szCs w:val="24"/>
                <w:lang w:eastAsia="en-AU"/>
              </w:rPr>
            </w:pPr>
            <w:r w:rsidRPr="00587202">
              <w:rPr>
                <w:rFonts w:asciiTheme="majorHAnsi" w:hAnsiTheme="majorHAnsi" w:cstheme="majorHAnsi"/>
                <w:sz w:val="24"/>
                <w:szCs w:val="24"/>
                <w:lang w:eastAsia="en-AU"/>
              </w:rPr>
              <w:t>Preparation of TORs</w:t>
            </w:r>
          </w:p>
        </w:tc>
      </w:tr>
      <w:tr w:rsidR="00007B42" w:rsidRPr="00587202" w14:paraId="35884B1B" w14:textId="77777777" w:rsidTr="00007B42">
        <w:tc>
          <w:tcPr>
            <w:tcW w:w="6745" w:type="dxa"/>
            <w:tcBorders>
              <w:top w:val="single" w:sz="4" w:space="0" w:color="auto"/>
              <w:left w:val="single" w:sz="4" w:space="0" w:color="auto"/>
              <w:bottom w:val="single" w:sz="4" w:space="0" w:color="auto"/>
              <w:right w:val="single" w:sz="4" w:space="0" w:color="auto"/>
            </w:tcBorders>
            <w:vAlign w:val="center"/>
          </w:tcPr>
          <w:p w14:paraId="63425F45" w14:textId="77777777" w:rsidR="00007B42" w:rsidRPr="00587202" w:rsidRDefault="00007B42" w:rsidP="00B85C4C">
            <w:pPr>
              <w:spacing w:after="0" w:line="240" w:lineRule="auto"/>
              <w:jc w:val="both"/>
              <w:rPr>
                <w:rFonts w:asciiTheme="majorHAnsi" w:hAnsiTheme="majorHAnsi" w:cstheme="majorHAnsi"/>
                <w:sz w:val="24"/>
                <w:szCs w:val="24"/>
                <w:lang w:eastAsia="en-AU"/>
              </w:rPr>
            </w:pPr>
            <w:r w:rsidRPr="00587202">
              <w:rPr>
                <w:rFonts w:asciiTheme="majorHAnsi" w:hAnsiTheme="majorHAnsi" w:cstheme="majorHAnsi"/>
                <w:sz w:val="24"/>
                <w:szCs w:val="24"/>
                <w:lang w:eastAsia="en-AU"/>
              </w:rPr>
              <w:t xml:space="preserve">Hiring of consultant </w:t>
            </w:r>
          </w:p>
        </w:tc>
      </w:tr>
      <w:tr w:rsidR="00007B42" w:rsidRPr="00587202" w14:paraId="2ADAA007" w14:textId="77777777" w:rsidTr="00007B42">
        <w:tc>
          <w:tcPr>
            <w:tcW w:w="6745" w:type="dxa"/>
            <w:tcBorders>
              <w:top w:val="single" w:sz="4" w:space="0" w:color="auto"/>
              <w:left w:val="single" w:sz="4" w:space="0" w:color="auto"/>
              <w:bottom w:val="single" w:sz="4" w:space="0" w:color="auto"/>
              <w:right w:val="single" w:sz="4" w:space="0" w:color="auto"/>
            </w:tcBorders>
            <w:vAlign w:val="center"/>
            <w:hideMark/>
          </w:tcPr>
          <w:p w14:paraId="48B62AF1" w14:textId="77777777" w:rsidR="00007B42" w:rsidRPr="00587202" w:rsidRDefault="00007B42" w:rsidP="00B85C4C">
            <w:pPr>
              <w:spacing w:after="0" w:line="240" w:lineRule="auto"/>
              <w:jc w:val="both"/>
              <w:rPr>
                <w:rFonts w:asciiTheme="majorHAnsi" w:hAnsiTheme="majorHAnsi" w:cstheme="majorHAnsi"/>
                <w:sz w:val="24"/>
                <w:szCs w:val="24"/>
                <w:lang w:eastAsia="en-AU"/>
              </w:rPr>
            </w:pPr>
            <w:r w:rsidRPr="00587202">
              <w:rPr>
                <w:rFonts w:asciiTheme="majorHAnsi" w:hAnsiTheme="majorHAnsi" w:cstheme="majorHAnsi"/>
                <w:bCs/>
                <w:sz w:val="24"/>
                <w:szCs w:val="24"/>
              </w:rPr>
              <w:t>Design of</w:t>
            </w:r>
            <w:r w:rsidRPr="00587202">
              <w:rPr>
                <w:rFonts w:asciiTheme="majorHAnsi" w:hAnsiTheme="majorHAnsi" w:cstheme="majorHAnsi"/>
                <w:sz w:val="24"/>
                <w:szCs w:val="24"/>
                <w:lang w:eastAsia="en-AU"/>
              </w:rPr>
              <w:t xml:space="preserve"> Inception Report and data collection tools </w:t>
            </w:r>
          </w:p>
        </w:tc>
      </w:tr>
      <w:tr w:rsidR="00007B42" w:rsidRPr="00587202" w14:paraId="4147BED3" w14:textId="77777777" w:rsidTr="00007B42">
        <w:tc>
          <w:tcPr>
            <w:tcW w:w="6745" w:type="dxa"/>
            <w:tcBorders>
              <w:top w:val="single" w:sz="4" w:space="0" w:color="auto"/>
              <w:left w:val="single" w:sz="4" w:space="0" w:color="auto"/>
              <w:bottom w:val="single" w:sz="4" w:space="0" w:color="auto"/>
              <w:right w:val="single" w:sz="4" w:space="0" w:color="auto"/>
            </w:tcBorders>
            <w:vAlign w:val="center"/>
          </w:tcPr>
          <w:p w14:paraId="2039F3E1" w14:textId="77777777" w:rsidR="00007B42" w:rsidRPr="00587202" w:rsidRDefault="00007B42" w:rsidP="00B85C4C">
            <w:pPr>
              <w:spacing w:after="0" w:line="240" w:lineRule="auto"/>
              <w:jc w:val="both"/>
              <w:rPr>
                <w:rFonts w:asciiTheme="majorHAnsi" w:hAnsiTheme="majorHAnsi" w:cstheme="majorHAnsi"/>
                <w:bCs/>
                <w:sz w:val="24"/>
                <w:szCs w:val="24"/>
              </w:rPr>
            </w:pPr>
            <w:r w:rsidRPr="00587202">
              <w:rPr>
                <w:rFonts w:asciiTheme="majorHAnsi" w:hAnsiTheme="majorHAnsi" w:cstheme="majorHAnsi"/>
                <w:bCs/>
                <w:sz w:val="24"/>
                <w:szCs w:val="24"/>
              </w:rPr>
              <w:t xml:space="preserve">Study tools review by all members </w:t>
            </w:r>
          </w:p>
        </w:tc>
      </w:tr>
      <w:tr w:rsidR="00007B42" w:rsidRPr="00587202" w14:paraId="2DB547D7" w14:textId="77777777" w:rsidTr="00007B42">
        <w:tc>
          <w:tcPr>
            <w:tcW w:w="6745" w:type="dxa"/>
            <w:tcBorders>
              <w:top w:val="single" w:sz="4" w:space="0" w:color="auto"/>
              <w:left w:val="single" w:sz="4" w:space="0" w:color="auto"/>
              <w:bottom w:val="single" w:sz="4" w:space="0" w:color="auto"/>
              <w:right w:val="single" w:sz="4" w:space="0" w:color="auto"/>
            </w:tcBorders>
            <w:vAlign w:val="center"/>
          </w:tcPr>
          <w:p w14:paraId="7870896E" w14:textId="77777777" w:rsidR="00007B42" w:rsidRPr="00587202" w:rsidRDefault="00007B42" w:rsidP="00B85C4C">
            <w:pPr>
              <w:spacing w:after="0" w:line="240" w:lineRule="auto"/>
              <w:jc w:val="both"/>
              <w:rPr>
                <w:rFonts w:asciiTheme="majorHAnsi" w:hAnsiTheme="majorHAnsi" w:cstheme="majorHAnsi"/>
                <w:sz w:val="24"/>
                <w:szCs w:val="24"/>
              </w:rPr>
            </w:pPr>
            <w:r w:rsidRPr="00587202">
              <w:rPr>
                <w:rFonts w:asciiTheme="majorHAnsi" w:hAnsiTheme="majorHAnsi" w:cstheme="majorHAnsi"/>
                <w:sz w:val="24"/>
                <w:szCs w:val="24"/>
              </w:rPr>
              <w:t xml:space="preserve">Study Approvals from HAC </w:t>
            </w:r>
          </w:p>
        </w:tc>
      </w:tr>
      <w:tr w:rsidR="00007B42" w:rsidRPr="00587202" w14:paraId="384DB026" w14:textId="77777777" w:rsidTr="00007B42">
        <w:trPr>
          <w:trHeight w:val="1151"/>
        </w:trPr>
        <w:tc>
          <w:tcPr>
            <w:tcW w:w="6745" w:type="dxa"/>
            <w:tcBorders>
              <w:top w:val="single" w:sz="4" w:space="0" w:color="auto"/>
              <w:left w:val="single" w:sz="4" w:space="0" w:color="auto"/>
              <w:right w:val="single" w:sz="4" w:space="0" w:color="auto"/>
            </w:tcBorders>
            <w:vAlign w:val="center"/>
          </w:tcPr>
          <w:p w14:paraId="1E91E1AB" w14:textId="77777777" w:rsidR="00007B42" w:rsidRPr="00587202" w:rsidRDefault="00007B42" w:rsidP="00B85C4C">
            <w:p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Data collection</w:t>
            </w:r>
          </w:p>
          <w:p w14:paraId="5D8B1970" w14:textId="77777777" w:rsidR="00007B42" w:rsidRPr="00587202" w:rsidRDefault="00007B42" w:rsidP="0048340F">
            <w:pPr>
              <w:pStyle w:val="ListParagraph"/>
              <w:numPr>
                <w:ilvl w:val="0"/>
                <w:numId w:val="18"/>
              </w:numPr>
              <w:spacing w:after="0" w:line="240" w:lineRule="auto"/>
              <w:jc w:val="both"/>
              <w:rPr>
                <w:rFonts w:asciiTheme="majorHAnsi" w:hAnsiTheme="majorHAnsi" w:cstheme="majorHAnsi"/>
                <w:sz w:val="24"/>
                <w:szCs w:val="24"/>
              </w:rPr>
            </w:pPr>
            <w:r w:rsidRPr="00587202">
              <w:rPr>
                <w:rFonts w:asciiTheme="majorHAnsi" w:hAnsiTheme="majorHAnsi" w:cstheme="majorHAnsi"/>
                <w:sz w:val="24"/>
                <w:szCs w:val="24"/>
              </w:rPr>
              <w:t xml:space="preserve">Desk review </w:t>
            </w:r>
          </w:p>
          <w:p w14:paraId="3C5BBFFE" w14:textId="77777777" w:rsidR="00007B42" w:rsidRPr="00587202" w:rsidRDefault="00007B42" w:rsidP="0048340F">
            <w:pPr>
              <w:pStyle w:val="ListParagraph"/>
              <w:numPr>
                <w:ilvl w:val="0"/>
                <w:numId w:val="18"/>
              </w:numPr>
              <w:spacing w:after="0" w:line="240" w:lineRule="auto"/>
              <w:jc w:val="both"/>
              <w:rPr>
                <w:rFonts w:asciiTheme="majorHAnsi" w:hAnsiTheme="majorHAnsi" w:cstheme="majorHAnsi"/>
                <w:sz w:val="24"/>
                <w:szCs w:val="24"/>
              </w:rPr>
            </w:pPr>
            <w:r w:rsidRPr="00587202">
              <w:rPr>
                <w:rFonts w:asciiTheme="majorHAnsi" w:hAnsiTheme="majorHAnsi" w:cstheme="majorHAnsi"/>
                <w:sz w:val="24"/>
                <w:szCs w:val="24"/>
              </w:rPr>
              <w:t xml:space="preserve">Conduct key informant interviews and FGDs  </w:t>
            </w:r>
          </w:p>
          <w:p w14:paraId="26E1591A" w14:textId="77777777" w:rsidR="00007B42" w:rsidRPr="00587202" w:rsidRDefault="00007B42" w:rsidP="0048340F">
            <w:pPr>
              <w:pStyle w:val="ListParagraph"/>
              <w:numPr>
                <w:ilvl w:val="0"/>
                <w:numId w:val="18"/>
              </w:numPr>
              <w:spacing w:after="0" w:line="240" w:lineRule="auto"/>
              <w:jc w:val="both"/>
              <w:rPr>
                <w:rFonts w:asciiTheme="majorHAnsi" w:hAnsiTheme="majorHAnsi" w:cstheme="majorHAnsi"/>
                <w:sz w:val="24"/>
                <w:szCs w:val="24"/>
              </w:rPr>
            </w:pPr>
            <w:r w:rsidRPr="00587202">
              <w:rPr>
                <w:rFonts w:asciiTheme="majorHAnsi" w:hAnsiTheme="majorHAnsi" w:cstheme="majorHAnsi"/>
                <w:sz w:val="24"/>
                <w:szCs w:val="24"/>
              </w:rPr>
              <w:t xml:space="preserve">Conduct household survey </w:t>
            </w:r>
          </w:p>
        </w:tc>
      </w:tr>
      <w:tr w:rsidR="00007B42" w:rsidRPr="00587202" w14:paraId="573175E2" w14:textId="77777777" w:rsidTr="00007B42">
        <w:tc>
          <w:tcPr>
            <w:tcW w:w="6745" w:type="dxa"/>
            <w:tcBorders>
              <w:top w:val="single" w:sz="4" w:space="0" w:color="auto"/>
              <w:left w:val="single" w:sz="4" w:space="0" w:color="auto"/>
              <w:bottom w:val="single" w:sz="4" w:space="0" w:color="auto"/>
              <w:right w:val="single" w:sz="4" w:space="0" w:color="auto"/>
            </w:tcBorders>
            <w:vAlign w:val="center"/>
          </w:tcPr>
          <w:p w14:paraId="176B859D" w14:textId="77777777" w:rsidR="00007B42" w:rsidRPr="00587202" w:rsidRDefault="00007B42" w:rsidP="00B85C4C">
            <w:pPr>
              <w:spacing w:after="0" w:line="240" w:lineRule="auto"/>
              <w:jc w:val="both"/>
              <w:rPr>
                <w:rFonts w:asciiTheme="majorHAnsi" w:hAnsiTheme="majorHAnsi" w:cstheme="majorHAnsi"/>
                <w:sz w:val="24"/>
                <w:szCs w:val="24"/>
                <w:lang w:eastAsia="en-AU"/>
              </w:rPr>
            </w:pPr>
            <w:r w:rsidRPr="00587202">
              <w:rPr>
                <w:rFonts w:asciiTheme="majorHAnsi" w:hAnsiTheme="majorHAnsi" w:cstheme="majorHAnsi"/>
                <w:sz w:val="24"/>
                <w:szCs w:val="24"/>
                <w:lang w:eastAsia="en-AU"/>
              </w:rPr>
              <w:t xml:space="preserve">A Draft Report </w:t>
            </w:r>
          </w:p>
        </w:tc>
      </w:tr>
      <w:tr w:rsidR="00007B42" w:rsidRPr="00587202" w14:paraId="06F15B52" w14:textId="77777777" w:rsidTr="00007B42">
        <w:tc>
          <w:tcPr>
            <w:tcW w:w="6745" w:type="dxa"/>
            <w:tcBorders>
              <w:top w:val="single" w:sz="4" w:space="0" w:color="auto"/>
              <w:left w:val="single" w:sz="4" w:space="0" w:color="auto"/>
              <w:bottom w:val="single" w:sz="4" w:space="0" w:color="auto"/>
              <w:right w:val="single" w:sz="4" w:space="0" w:color="auto"/>
            </w:tcBorders>
            <w:vAlign w:val="center"/>
          </w:tcPr>
          <w:p w14:paraId="1F8438CB" w14:textId="77777777" w:rsidR="00007B42" w:rsidRPr="00587202" w:rsidRDefault="00007B42" w:rsidP="00B85C4C">
            <w:pPr>
              <w:spacing w:after="0" w:line="240" w:lineRule="auto"/>
              <w:jc w:val="both"/>
              <w:rPr>
                <w:rFonts w:asciiTheme="majorHAnsi" w:hAnsiTheme="majorHAnsi" w:cstheme="majorHAnsi"/>
                <w:b/>
                <w:sz w:val="24"/>
                <w:szCs w:val="24"/>
              </w:rPr>
            </w:pPr>
            <w:r w:rsidRPr="00587202">
              <w:rPr>
                <w:rFonts w:asciiTheme="majorHAnsi" w:hAnsiTheme="majorHAnsi" w:cstheme="majorHAnsi"/>
                <w:sz w:val="24"/>
                <w:szCs w:val="24"/>
              </w:rPr>
              <w:t>A Final Study</w:t>
            </w:r>
            <w:r w:rsidRPr="00587202">
              <w:rPr>
                <w:rFonts w:asciiTheme="majorHAnsi" w:hAnsiTheme="majorHAnsi" w:cstheme="majorHAnsi"/>
                <w:b/>
                <w:sz w:val="24"/>
                <w:szCs w:val="24"/>
              </w:rPr>
              <w:t xml:space="preserve"> </w:t>
            </w:r>
            <w:r w:rsidRPr="00587202">
              <w:rPr>
                <w:rFonts w:asciiTheme="majorHAnsi" w:hAnsiTheme="majorHAnsi" w:cstheme="majorHAnsi"/>
                <w:sz w:val="24"/>
                <w:szCs w:val="24"/>
              </w:rPr>
              <w:t>Report</w:t>
            </w:r>
          </w:p>
        </w:tc>
      </w:tr>
    </w:tbl>
    <w:p w14:paraId="7448FFE6" w14:textId="77777777" w:rsidR="0048340F" w:rsidRPr="00587202" w:rsidRDefault="0048340F" w:rsidP="0048340F">
      <w:pPr>
        <w:spacing w:after="0" w:line="240" w:lineRule="auto"/>
        <w:jc w:val="both"/>
        <w:rPr>
          <w:rFonts w:asciiTheme="majorHAnsi" w:hAnsiTheme="majorHAnsi" w:cstheme="majorHAnsi"/>
          <w:sz w:val="24"/>
          <w:szCs w:val="24"/>
        </w:rPr>
      </w:pPr>
    </w:p>
    <w:p w14:paraId="2F8E13B7" w14:textId="77777777" w:rsidR="0048340F" w:rsidRPr="00587202" w:rsidRDefault="0048340F" w:rsidP="0048340F">
      <w:pPr>
        <w:spacing w:after="0" w:line="240" w:lineRule="auto"/>
        <w:jc w:val="both"/>
        <w:textAlignment w:val="baseline"/>
        <w:rPr>
          <w:rFonts w:asciiTheme="majorHAnsi" w:eastAsia="Times New Roman" w:hAnsiTheme="majorHAnsi" w:cstheme="majorHAnsi"/>
          <w:caps/>
          <w:sz w:val="24"/>
          <w:szCs w:val="24"/>
        </w:rPr>
      </w:pPr>
      <w:r w:rsidRPr="00587202">
        <w:rPr>
          <w:rFonts w:asciiTheme="majorHAnsi" w:eastAsia="Times New Roman" w:hAnsiTheme="majorHAnsi" w:cstheme="majorHAnsi"/>
          <w:caps/>
          <w:sz w:val="24"/>
          <w:szCs w:val="24"/>
        </w:rPr>
        <w:t> </w:t>
      </w:r>
    </w:p>
    <w:p w14:paraId="78972260" w14:textId="77777777" w:rsidR="0048340F" w:rsidRPr="00587202" w:rsidRDefault="0048340F" w:rsidP="0048340F">
      <w:pPr>
        <w:spacing w:after="0" w:line="240" w:lineRule="auto"/>
        <w:jc w:val="both"/>
        <w:rPr>
          <w:rFonts w:asciiTheme="majorHAnsi" w:eastAsia="Times New Roman" w:hAnsiTheme="majorHAnsi" w:cstheme="majorHAnsi"/>
          <w:b/>
          <w:sz w:val="24"/>
          <w:szCs w:val="24"/>
        </w:rPr>
      </w:pPr>
      <w:r w:rsidRPr="00587202">
        <w:rPr>
          <w:rFonts w:asciiTheme="majorHAnsi" w:eastAsia="Times New Roman" w:hAnsiTheme="majorHAnsi" w:cstheme="majorHAnsi"/>
          <w:b/>
          <w:sz w:val="24"/>
          <w:szCs w:val="24"/>
        </w:rPr>
        <w:t>Code of conduct</w:t>
      </w:r>
    </w:p>
    <w:p w14:paraId="590EC757" w14:textId="25B69494" w:rsidR="0048340F" w:rsidRPr="00760C2A" w:rsidRDefault="0048340F" w:rsidP="0048340F">
      <w:pPr>
        <w:spacing w:after="0" w:line="240" w:lineRule="auto"/>
        <w:jc w:val="both"/>
        <w:rPr>
          <w:rFonts w:asciiTheme="majorHAnsi" w:eastAsia="Times New Roman" w:hAnsiTheme="majorHAnsi" w:cstheme="majorHAnsi"/>
        </w:rPr>
      </w:pPr>
      <w:r w:rsidRPr="00760C2A">
        <w:rPr>
          <w:rFonts w:asciiTheme="majorHAnsi" w:eastAsia="Times New Roman" w:hAnsiTheme="majorHAnsi" w:cstheme="majorHAnsi"/>
        </w:rPr>
        <w:t xml:space="preserve">Save the Children’s work is based on deeply held values and principles of child safeguarding, and it is essential that our commitment to children’s rights and humanitarian principles is supported and demonstrated by all members of staff and other people working for and with Save the Children. Save the Children’s Code of Conduct sets out the standards which all staff members must adhere </w:t>
      </w:r>
      <w:r w:rsidR="00A0447B" w:rsidRPr="00760C2A">
        <w:rPr>
          <w:rFonts w:asciiTheme="majorHAnsi" w:eastAsia="Times New Roman" w:hAnsiTheme="majorHAnsi" w:cstheme="majorHAnsi"/>
        </w:rPr>
        <w:t>to,</w:t>
      </w:r>
      <w:r w:rsidRPr="00760C2A">
        <w:rPr>
          <w:rFonts w:asciiTheme="majorHAnsi" w:eastAsia="Times New Roman" w:hAnsiTheme="majorHAnsi" w:cstheme="majorHAnsi"/>
        </w:rPr>
        <w:t xml:space="preserve"> and the consultant is bound to sign and abide to the Save the Children’s Code of Conduct.</w:t>
      </w:r>
    </w:p>
    <w:p w14:paraId="27024839" w14:textId="77777777" w:rsidR="0048340F" w:rsidRPr="00760C2A" w:rsidRDefault="0048340F" w:rsidP="0048340F">
      <w:pPr>
        <w:spacing w:after="0" w:line="240" w:lineRule="auto"/>
        <w:jc w:val="both"/>
        <w:rPr>
          <w:rFonts w:asciiTheme="majorHAnsi" w:eastAsia="Times New Roman" w:hAnsiTheme="majorHAnsi" w:cstheme="majorHAnsi"/>
        </w:rPr>
      </w:pPr>
    </w:p>
    <w:p w14:paraId="1D99709A" w14:textId="77777777" w:rsidR="0048340F" w:rsidRPr="00760C2A" w:rsidRDefault="0048340F" w:rsidP="0048340F">
      <w:pPr>
        <w:spacing w:after="0" w:line="240" w:lineRule="auto"/>
        <w:jc w:val="both"/>
        <w:rPr>
          <w:rFonts w:asciiTheme="majorHAnsi" w:eastAsia="Times New Roman" w:hAnsiTheme="majorHAnsi" w:cstheme="majorHAnsi"/>
        </w:rPr>
      </w:pPr>
      <w:r w:rsidRPr="00760C2A">
        <w:rPr>
          <w:rFonts w:asciiTheme="majorHAnsi" w:eastAsia="Times New Roman" w:hAnsiTheme="majorHAnsi" w:cstheme="majorHAnsi"/>
        </w:rPr>
        <w:t>A contract will be signed by the consultant before commencement of the action. The contract will detail terms and conditions of service, aspects on inputs and deliverables. The Consultant will be expected to treat as private and confidential any information disclosed to her/him or with which she/he may come into contact during her/his service. The Consultant will not therefore disclose the same or any particulars thereof to any third party or publish it in any paper without the prior written consent of Save the Children. Any sensitive information (particularly concerning individual children) should be treated as confidential. An agreement with a consultant will be rendered void if Save the Children discovers any corrupt activities have taken place either during the sourcing, preparation and implementation of the consultancy agreement.</w:t>
      </w:r>
    </w:p>
    <w:p w14:paraId="228178C6" w14:textId="77777777" w:rsidR="0048340F" w:rsidRPr="00587202" w:rsidRDefault="0048340F" w:rsidP="0048340F">
      <w:pPr>
        <w:spacing w:after="0" w:line="240" w:lineRule="auto"/>
        <w:jc w:val="both"/>
        <w:rPr>
          <w:rFonts w:asciiTheme="majorHAnsi" w:eastAsia="Times New Roman" w:hAnsiTheme="majorHAnsi" w:cstheme="majorHAnsi"/>
          <w:sz w:val="24"/>
          <w:szCs w:val="24"/>
        </w:rPr>
      </w:pPr>
    </w:p>
    <w:p w14:paraId="5C02F994" w14:textId="77777777" w:rsidR="0048340F" w:rsidRPr="00587202" w:rsidRDefault="0048340F" w:rsidP="0048340F">
      <w:pPr>
        <w:shd w:val="clear" w:color="auto" w:fill="FFFFFF"/>
        <w:spacing w:after="0" w:line="240" w:lineRule="auto"/>
        <w:jc w:val="both"/>
        <w:rPr>
          <w:rFonts w:asciiTheme="majorHAnsi" w:eastAsiaTheme="minorEastAsia" w:hAnsiTheme="majorHAnsi" w:cstheme="majorHAnsi"/>
          <w:sz w:val="24"/>
          <w:szCs w:val="24"/>
        </w:rPr>
      </w:pPr>
      <w:r w:rsidRPr="00587202">
        <w:rPr>
          <w:rStyle w:val="Strong"/>
          <w:rFonts w:asciiTheme="majorHAnsi" w:hAnsiTheme="majorHAnsi" w:cstheme="majorHAnsi"/>
          <w:sz w:val="24"/>
          <w:szCs w:val="24"/>
          <w:u w:val="single"/>
        </w:rPr>
        <w:t xml:space="preserve">Qualifications </w:t>
      </w:r>
    </w:p>
    <w:p w14:paraId="7F2147FD" w14:textId="77777777" w:rsidR="00760C2A" w:rsidRPr="00760C2A" w:rsidRDefault="00760C2A" w:rsidP="00760C2A">
      <w:pPr>
        <w:numPr>
          <w:ilvl w:val="0"/>
          <w:numId w:val="20"/>
        </w:numPr>
        <w:shd w:val="clear" w:color="auto" w:fill="FFFFFF"/>
        <w:spacing w:after="0" w:line="240" w:lineRule="auto"/>
        <w:ind w:right="396"/>
        <w:jc w:val="both"/>
        <w:rPr>
          <w:rFonts w:asciiTheme="majorHAnsi" w:eastAsia="Times New Roman" w:hAnsiTheme="majorHAnsi" w:cstheme="majorHAnsi"/>
        </w:rPr>
      </w:pPr>
      <w:r w:rsidRPr="00760C2A">
        <w:rPr>
          <w:rFonts w:asciiTheme="majorHAnsi" w:eastAsia="Times New Roman" w:hAnsiTheme="majorHAnsi" w:cstheme="majorHAnsi"/>
        </w:rPr>
        <w:t>Proven record in baseline of humanitarian projects in the NGO sector.</w:t>
      </w:r>
    </w:p>
    <w:p w14:paraId="3CD862D4" w14:textId="644A51A1" w:rsidR="00760C2A" w:rsidRDefault="00760C2A" w:rsidP="00760C2A">
      <w:pPr>
        <w:numPr>
          <w:ilvl w:val="0"/>
          <w:numId w:val="20"/>
        </w:numPr>
        <w:shd w:val="clear" w:color="auto" w:fill="FFFFFF"/>
        <w:spacing w:after="0" w:line="240" w:lineRule="auto"/>
        <w:ind w:right="396"/>
        <w:jc w:val="both"/>
        <w:rPr>
          <w:rFonts w:asciiTheme="majorHAnsi" w:eastAsia="Times New Roman" w:hAnsiTheme="majorHAnsi" w:cstheme="majorHAnsi"/>
        </w:rPr>
      </w:pPr>
      <w:r w:rsidRPr="00760C2A">
        <w:rPr>
          <w:rFonts w:asciiTheme="majorHAnsi" w:eastAsia="Times New Roman" w:hAnsiTheme="majorHAnsi" w:cstheme="majorHAnsi"/>
        </w:rPr>
        <w:t>Broad knowledge of humanitarian and development issues, specifically in education</w:t>
      </w:r>
    </w:p>
    <w:p w14:paraId="792D7EB3" w14:textId="77777777" w:rsidR="0048340F" w:rsidRPr="00760C2A" w:rsidRDefault="0048340F" w:rsidP="0048340F">
      <w:pPr>
        <w:numPr>
          <w:ilvl w:val="0"/>
          <w:numId w:val="20"/>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t>Bachelor’s degree in social sciences, social work, psychology or human services field required.</w:t>
      </w:r>
    </w:p>
    <w:p w14:paraId="1DE266AA" w14:textId="77777777" w:rsidR="0048340F" w:rsidRPr="00760C2A" w:rsidRDefault="0048340F" w:rsidP="0048340F">
      <w:pPr>
        <w:numPr>
          <w:ilvl w:val="0"/>
          <w:numId w:val="20"/>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t>Excellent communication skills in English and Arabic, and presentation skills</w:t>
      </w:r>
    </w:p>
    <w:p w14:paraId="1189480D" w14:textId="77777777" w:rsidR="0048340F" w:rsidRDefault="0048340F" w:rsidP="0048340F">
      <w:pPr>
        <w:numPr>
          <w:ilvl w:val="0"/>
          <w:numId w:val="20"/>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t>Excellent computer skills and other relevant electronics like use of projector, etc</w:t>
      </w:r>
    </w:p>
    <w:p w14:paraId="14940DB9" w14:textId="59AFD51E" w:rsidR="00760C2A" w:rsidRPr="00760C2A" w:rsidRDefault="00760C2A" w:rsidP="00760C2A">
      <w:pPr>
        <w:numPr>
          <w:ilvl w:val="0"/>
          <w:numId w:val="20"/>
        </w:numPr>
        <w:shd w:val="clear" w:color="auto" w:fill="FFFFFF"/>
        <w:spacing w:after="0" w:line="240" w:lineRule="auto"/>
        <w:ind w:right="396"/>
        <w:jc w:val="both"/>
        <w:rPr>
          <w:rFonts w:asciiTheme="majorHAnsi" w:eastAsia="Times New Roman" w:hAnsiTheme="majorHAnsi" w:cstheme="majorHAnsi"/>
        </w:rPr>
      </w:pPr>
      <w:r w:rsidRPr="00760C2A">
        <w:rPr>
          <w:rFonts w:asciiTheme="majorHAnsi" w:eastAsia="Times New Roman" w:hAnsiTheme="majorHAnsi" w:cstheme="majorHAnsi"/>
        </w:rPr>
        <w:t>Proven experience in quantitative and qualitative analysis.</w:t>
      </w:r>
    </w:p>
    <w:p w14:paraId="255032BC" w14:textId="1F36E4CB" w:rsidR="00760C2A" w:rsidRPr="00760C2A" w:rsidRDefault="00760C2A" w:rsidP="00760C2A">
      <w:pPr>
        <w:numPr>
          <w:ilvl w:val="0"/>
          <w:numId w:val="20"/>
        </w:numPr>
        <w:shd w:val="clear" w:color="auto" w:fill="FFFFFF"/>
        <w:spacing w:after="0" w:line="240" w:lineRule="auto"/>
        <w:ind w:right="396"/>
        <w:jc w:val="both"/>
        <w:rPr>
          <w:rFonts w:asciiTheme="majorHAnsi" w:eastAsia="Times New Roman" w:hAnsiTheme="majorHAnsi" w:cstheme="majorHAnsi"/>
        </w:rPr>
      </w:pPr>
      <w:r w:rsidRPr="00760C2A">
        <w:rPr>
          <w:rFonts w:asciiTheme="majorHAnsi" w:eastAsia="Times New Roman" w:hAnsiTheme="majorHAnsi" w:cstheme="majorHAnsi"/>
        </w:rPr>
        <w:t>Excellent verbal/written communication skills and strong report writing skills.</w:t>
      </w:r>
    </w:p>
    <w:p w14:paraId="5A9DC85A" w14:textId="77777777" w:rsidR="0048340F" w:rsidRPr="00587202" w:rsidRDefault="0048340F" w:rsidP="0048340F">
      <w:pPr>
        <w:shd w:val="clear" w:color="auto" w:fill="FFFFFF"/>
        <w:spacing w:after="0" w:line="240" w:lineRule="auto"/>
        <w:jc w:val="both"/>
        <w:rPr>
          <w:rStyle w:val="Strong"/>
          <w:rFonts w:asciiTheme="majorHAnsi" w:hAnsiTheme="majorHAnsi" w:cstheme="majorHAnsi"/>
          <w:sz w:val="24"/>
          <w:szCs w:val="24"/>
        </w:rPr>
      </w:pPr>
    </w:p>
    <w:p w14:paraId="721C1649" w14:textId="77777777" w:rsidR="0048340F" w:rsidRPr="00587202" w:rsidRDefault="0048340F" w:rsidP="0048340F">
      <w:pPr>
        <w:shd w:val="clear" w:color="auto" w:fill="FFFFFF"/>
        <w:spacing w:after="0" w:line="240" w:lineRule="auto"/>
        <w:jc w:val="both"/>
        <w:rPr>
          <w:rFonts w:asciiTheme="majorHAnsi" w:eastAsiaTheme="minorEastAsia" w:hAnsiTheme="majorHAnsi" w:cstheme="majorHAnsi"/>
          <w:sz w:val="24"/>
          <w:szCs w:val="24"/>
        </w:rPr>
      </w:pPr>
      <w:r w:rsidRPr="00587202">
        <w:rPr>
          <w:rStyle w:val="Strong"/>
          <w:rFonts w:asciiTheme="majorHAnsi" w:hAnsiTheme="majorHAnsi" w:cstheme="majorHAnsi"/>
          <w:sz w:val="24"/>
          <w:szCs w:val="24"/>
        </w:rPr>
        <w:t>Knowledge/Skills/Abilities</w:t>
      </w:r>
    </w:p>
    <w:p w14:paraId="3A8FD672" w14:textId="77777777" w:rsidR="0048340F" w:rsidRPr="00760C2A" w:rsidRDefault="0048340F" w:rsidP="0048340F">
      <w:pPr>
        <w:numPr>
          <w:ilvl w:val="0"/>
          <w:numId w:val="21"/>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t>Experience in team leadership and management</w:t>
      </w:r>
    </w:p>
    <w:p w14:paraId="3B22AADB" w14:textId="77777777" w:rsidR="0048340F" w:rsidRPr="00760C2A" w:rsidRDefault="0048340F" w:rsidP="0048340F">
      <w:pPr>
        <w:numPr>
          <w:ilvl w:val="0"/>
          <w:numId w:val="21"/>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lastRenderedPageBreak/>
        <w:t>Experience in data collection and analysis applying qualitative methods, ideally derived in a humanitarian context.</w:t>
      </w:r>
    </w:p>
    <w:p w14:paraId="3C016C6D" w14:textId="77777777" w:rsidR="0048340F" w:rsidRPr="00760C2A" w:rsidRDefault="0048340F" w:rsidP="0048340F">
      <w:pPr>
        <w:numPr>
          <w:ilvl w:val="0"/>
          <w:numId w:val="21"/>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t>Excellent process facilitation and interpersonal skills</w:t>
      </w:r>
    </w:p>
    <w:p w14:paraId="1DA95569" w14:textId="77777777" w:rsidR="0048340F" w:rsidRPr="00760C2A" w:rsidRDefault="0048340F" w:rsidP="0048340F">
      <w:pPr>
        <w:numPr>
          <w:ilvl w:val="0"/>
          <w:numId w:val="21"/>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eastAsia="Times New Roman" w:hAnsiTheme="majorHAnsi" w:cstheme="majorHAnsi"/>
        </w:rPr>
        <w:t>Very good time management skills</w:t>
      </w:r>
    </w:p>
    <w:p w14:paraId="043E5F63" w14:textId="77777777" w:rsidR="0048340F" w:rsidRPr="00760C2A" w:rsidRDefault="0048340F" w:rsidP="0048340F">
      <w:pPr>
        <w:numPr>
          <w:ilvl w:val="0"/>
          <w:numId w:val="21"/>
        </w:numPr>
        <w:shd w:val="clear" w:color="auto" w:fill="FFFFFF"/>
        <w:spacing w:after="0" w:line="240" w:lineRule="auto"/>
        <w:ind w:left="396" w:right="396"/>
        <w:jc w:val="both"/>
        <w:rPr>
          <w:rFonts w:asciiTheme="majorHAnsi" w:eastAsia="Times New Roman" w:hAnsiTheme="majorHAnsi" w:cstheme="majorHAnsi"/>
        </w:rPr>
      </w:pPr>
      <w:r w:rsidRPr="00760C2A">
        <w:rPr>
          <w:rFonts w:asciiTheme="majorHAnsi" w:hAnsiTheme="majorHAnsi" w:cstheme="majorHAnsi"/>
          <w:color w:val="000000"/>
        </w:rPr>
        <w:t>Excellent analytical, interpersonal, communication and reporting skills.</w:t>
      </w:r>
    </w:p>
    <w:p w14:paraId="0B27BEA7" w14:textId="77777777" w:rsidR="0048340F" w:rsidRPr="00587202" w:rsidRDefault="0048340F" w:rsidP="0048340F">
      <w:pPr>
        <w:shd w:val="clear" w:color="auto" w:fill="FFFFFF"/>
        <w:spacing w:after="0" w:line="240" w:lineRule="auto"/>
        <w:jc w:val="both"/>
        <w:rPr>
          <w:rStyle w:val="Strong"/>
          <w:rFonts w:asciiTheme="majorHAnsi" w:hAnsiTheme="majorHAnsi" w:cstheme="majorHAnsi"/>
          <w:sz w:val="24"/>
          <w:szCs w:val="24"/>
          <w:u w:val="single"/>
        </w:rPr>
      </w:pPr>
    </w:p>
    <w:p w14:paraId="0EC9D534" w14:textId="77777777" w:rsidR="0048340F" w:rsidRPr="00587202" w:rsidRDefault="0048340F" w:rsidP="0048340F">
      <w:pPr>
        <w:spacing w:after="0" w:line="240" w:lineRule="auto"/>
        <w:jc w:val="both"/>
        <w:rPr>
          <w:rFonts w:asciiTheme="majorHAnsi" w:hAnsiTheme="majorHAnsi" w:cstheme="majorHAnsi"/>
          <w:b/>
          <w:sz w:val="24"/>
          <w:szCs w:val="24"/>
        </w:rPr>
      </w:pPr>
      <w:r w:rsidRPr="00587202">
        <w:rPr>
          <w:rFonts w:asciiTheme="majorHAnsi" w:hAnsiTheme="majorHAnsi" w:cstheme="majorHAnsi"/>
          <w:b/>
          <w:sz w:val="24"/>
          <w:szCs w:val="24"/>
        </w:rPr>
        <w:t>Payment Schedule</w:t>
      </w:r>
    </w:p>
    <w:p w14:paraId="7004D8C5" w14:textId="192E7819" w:rsidR="0048340F" w:rsidRPr="00587202" w:rsidRDefault="0048340F" w:rsidP="0048340F">
      <w:pPr>
        <w:spacing w:after="0" w:line="240" w:lineRule="auto"/>
        <w:jc w:val="both"/>
        <w:rPr>
          <w:rFonts w:asciiTheme="majorHAnsi" w:hAnsiTheme="majorHAnsi" w:cstheme="majorHAnsi"/>
          <w:sz w:val="24"/>
          <w:szCs w:val="24"/>
        </w:rPr>
      </w:pPr>
      <w:r w:rsidRPr="00587202">
        <w:rPr>
          <w:rFonts w:asciiTheme="majorHAnsi" w:hAnsiTheme="majorHAnsi" w:cstheme="majorHAnsi"/>
          <w:sz w:val="24"/>
          <w:szCs w:val="24"/>
        </w:rPr>
        <w:t xml:space="preserve">The payment shall be </w:t>
      </w:r>
      <w:r w:rsidRPr="00587202">
        <w:rPr>
          <w:rFonts w:asciiTheme="majorHAnsi" w:hAnsiTheme="majorHAnsi" w:cstheme="majorHAnsi"/>
          <w:b/>
          <w:sz w:val="24"/>
          <w:szCs w:val="24"/>
        </w:rPr>
        <w:t>30%</w:t>
      </w:r>
      <w:r w:rsidRPr="00587202">
        <w:rPr>
          <w:rFonts w:asciiTheme="majorHAnsi" w:hAnsiTheme="majorHAnsi" w:cstheme="majorHAnsi"/>
          <w:sz w:val="24"/>
          <w:szCs w:val="24"/>
        </w:rPr>
        <w:t xml:space="preserve"> upon submission of a satisfactory inception report, </w:t>
      </w:r>
      <w:r w:rsidRPr="00587202">
        <w:rPr>
          <w:rFonts w:asciiTheme="majorHAnsi" w:hAnsiTheme="majorHAnsi" w:cstheme="majorHAnsi"/>
          <w:b/>
          <w:sz w:val="24"/>
          <w:szCs w:val="24"/>
        </w:rPr>
        <w:t>30%</w:t>
      </w:r>
      <w:r w:rsidRPr="00587202">
        <w:rPr>
          <w:rFonts w:asciiTheme="majorHAnsi" w:hAnsiTheme="majorHAnsi" w:cstheme="majorHAnsi"/>
          <w:sz w:val="24"/>
          <w:szCs w:val="24"/>
        </w:rPr>
        <w:t xml:space="preserve"> upon submission of first draft report and </w:t>
      </w:r>
      <w:r w:rsidRPr="00587202">
        <w:rPr>
          <w:rFonts w:asciiTheme="majorHAnsi" w:hAnsiTheme="majorHAnsi" w:cstheme="majorHAnsi"/>
          <w:b/>
          <w:sz w:val="24"/>
          <w:szCs w:val="24"/>
        </w:rPr>
        <w:t>40%</w:t>
      </w:r>
      <w:r w:rsidRPr="00587202">
        <w:rPr>
          <w:rFonts w:asciiTheme="majorHAnsi" w:hAnsiTheme="majorHAnsi" w:cstheme="majorHAnsi"/>
          <w:sz w:val="24"/>
          <w:szCs w:val="24"/>
        </w:rPr>
        <w:t xml:space="preserve"> upon submission of a satisfactory final report. </w:t>
      </w:r>
      <w:r w:rsidRPr="00587202">
        <w:rPr>
          <w:rFonts w:asciiTheme="majorHAnsi" w:hAnsiTheme="majorHAnsi" w:cstheme="majorHAnsi"/>
          <w:b/>
          <w:bCs/>
          <w:sz w:val="24"/>
          <w:szCs w:val="24"/>
        </w:rPr>
        <w:t>PREFERENCE WILL BE GIVEN TO CONSULTANT</w:t>
      </w:r>
      <w:r w:rsidR="00760C2A">
        <w:rPr>
          <w:rFonts w:asciiTheme="majorHAnsi" w:hAnsiTheme="majorHAnsi" w:cstheme="majorHAnsi"/>
          <w:b/>
          <w:bCs/>
          <w:sz w:val="24"/>
          <w:szCs w:val="24"/>
        </w:rPr>
        <w:t>S</w:t>
      </w:r>
      <w:r w:rsidRPr="00587202">
        <w:rPr>
          <w:rFonts w:asciiTheme="majorHAnsi" w:hAnsiTheme="majorHAnsi" w:cstheme="majorHAnsi"/>
          <w:b/>
          <w:bCs/>
          <w:sz w:val="24"/>
          <w:szCs w:val="24"/>
        </w:rPr>
        <w:t xml:space="preserve"> CURRENTLY BASED IN SUDAN. Please indicate in proposal where the consultant is based. </w:t>
      </w:r>
    </w:p>
    <w:p w14:paraId="04FCF634" w14:textId="77777777" w:rsidR="0048340F" w:rsidRPr="00587202" w:rsidRDefault="0048340F" w:rsidP="0048340F">
      <w:pPr>
        <w:shd w:val="clear" w:color="auto" w:fill="FFFFFF"/>
        <w:spacing w:after="0" w:line="240" w:lineRule="auto"/>
        <w:jc w:val="both"/>
        <w:rPr>
          <w:rStyle w:val="Strong"/>
          <w:rFonts w:asciiTheme="majorHAnsi" w:hAnsiTheme="majorHAnsi" w:cstheme="majorHAnsi"/>
          <w:sz w:val="24"/>
          <w:szCs w:val="24"/>
          <w:u w:val="single"/>
        </w:rPr>
      </w:pPr>
    </w:p>
    <w:p w14:paraId="777DED72" w14:textId="77777777" w:rsidR="0048340F" w:rsidRPr="00587202" w:rsidRDefault="0048340F" w:rsidP="0048340F">
      <w:pPr>
        <w:shd w:val="clear" w:color="auto" w:fill="FFFFFF"/>
        <w:spacing w:after="0" w:line="240" w:lineRule="auto"/>
        <w:jc w:val="both"/>
        <w:rPr>
          <w:rFonts w:asciiTheme="majorHAnsi" w:hAnsiTheme="majorHAnsi" w:cstheme="majorHAnsi"/>
          <w:sz w:val="24"/>
          <w:szCs w:val="24"/>
        </w:rPr>
      </w:pPr>
      <w:r w:rsidRPr="00587202">
        <w:rPr>
          <w:rStyle w:val="Strong"/>
          <w:rFonts w:asciiTheme="majorHAnsi" w:hAnsiTheme="majorHAnsi" w:cstheme="majorHAnsi"/>
          <w:sz w:val="24"/>
          <w:szCs w:val="24"/>
          <w:u w:val="single"/>
        </w:rPr>
        <w:t>APPLICATION PROCEDURES</w:t>
      </w:r>
    </w:p>
    <w:p w14:paraId="350B3656" w14:textId="0D00F68D" w:rsidR="0048340F" w:rsidRPr="00760C2A" w:rsidRDefault="0048340F" w:rsidP="0048340F">
      <w:pPr>
        <w:spacing w:after="0" w:line="240" w:lineRule="auto"/>
        <w:jc w:val="both"/>
        <w:rPr>
          <w:rFonts w:asciiTheme="majorHAnsi" w:hAnsiTheme="majorHAnsi" w:cstheme="majorHAnsi"/>
        </w:rPr>
      </w:pPr>
      <w:r w:rsidRPr="00760C2A">
        <w:rPr>
          <w:rFonts w:asciiTheme="majorHAnsi" w:hAnsiTheme="majorHAnsi" w:cstheme="majorHAnsi"/>
        </w:rPr>
        <w:t xml:space="preserve">The offer, comprising of a Technical and Financial Proposal, should be submitted and addressed as follows: </w:t>
      </w:r>
      <w:hyperlink r:id="rId8" w:history="1">
        <w:r w:rsidR="00AD0B63" w:rsidRPr="00065FC0">
          <w:rPr>
            <w:rStyle w:val="Hyperlink"/>
          </w:rPr>
          <w:t>Sudan.Bids@savethechildren.org</w:t>
        </w:r>
      </w:hyperlink>
      <w:r w:rsidR="00AD0B63">
        <w:t xml:space="preserve"> </w:t>
      </w:r>
      <w:r w:rsidRPr="00760C2A">
        <w:rPr>
          <w:rFonts w:asciiTheme="majorHAnsi" w:hAnsiTheme="majorHAnsi" w:cstheme="majorHAnsi"/>
        </w:rPr>
        <w:t xml:space="preserve">. For any question/query relating to the proposal, please email </w:t>
      </w:r>
      <w:r w:rsidR="00007B42" w:rsidRPr="00007B42">
        <w:t xml:space="preserve"> </w:t>
      </w:r>
      <w:hyperlink r:id="rId9" w:history="1">
        <w:r w:rsidR="00007B42" w:rsidRPr="00065FC0">
          <w:rPr>
            <w:rStyle w:val="Hyperlink"/>
          </w:rPr>
          <w:t>Janet.Mugo@savethechildren.org</w:t>
        </w:r>
      </w:hyperlink>
      <w:r w:rsidR="00007B42">
        <w:t xml:space="preserve"> </w:t>
      </w:r>
    </w:p>
    <w:p w14:paraId="0A3047E7" w14:textId="118588EC" w:rsidR="0048340F" w:rsidRDefault="0048340F" w:rsidP="0048340F">
      <w:pPr>
        <w:spacing w:after="0" w:line="240" w:lineRule="auto"/>
        <w:jc w:val="both"/>
        <w:rPr>
          <w:rFonts w:asciiTheme="majorHAnsi" w:hAnsiTheme="majorHAnsi" w:cstheme="majorHAnsi"/>
        </w:rPr>
      </w:pPr>
      <w:r w:rsidRPr="00760C2A">
        <w:rPr>
          <w:rFonts w:asciiTheme="majorHAnsi" w:hAnsiTheme="majorHAnsi" w:cstheme="majorHAnsi"/>
        </w:rPr>
        <w:t>Bidders are required to prepare and submit the following documents:</w:t>
      </w:r>
    </w:p>
    <w:p w14:paraId="6EF76B47" w14:textId="57FCD6EE" w:rsidR="00007B42" w:rsidRPr="00007B42" w:rsidRDefault="00007B42" w:rsidP="00007B42">
      <w:pPr>
        <w:pStyle w:val="ListParagraph"/>
        <w:numPr>
          <w:ilvl w:val="0"/>
          <w:numId w:val="22"/>
        </w:numPr>
        <w:spacing w:after="0" w:line="240" w:lineRule="auto"/>
        <w:jc w:val="both"/>
        <w:rPr>
          <w:rFonts w:asciiTheme="majorHAnsi" w:hAnsiTheme="majorHAnsi" w:cstheme="majorHAnsi"/>
        </w:rPr>
      </w:pPr>
      <w:r>
        <w:rPr>
          <w:rFonts w:asciiTheme="majorHAnsi" w:hAnsiTheme="majorHAnsi" w:cstheme="majorHAnsi"/>
        </w:rPr>
        <w:t>Completed Bidder Reponses Documents (BRD)</w:t>
      </w:r>
    </w:p>
    <w:p w14:paraId="79432768" w14:textId="77777777" w:rsidR="0048340F" w:rsidRPr="00760C2A" w:rsidRDefault="0048340F" w:rsidP="0048340F">
      <w:pPr>
        <w:pStyle w:val="ListParagraph"/>
        <w:numPr>
          <w:ilvl w:val="0"/>
          <w:numId w:val="22"/>
        </w:numPr>
        <w:spacing w:after="0" w:line="240" w:lineRule="auto"/>
        <w:jc w:val="both"/>
        <w:rPr>
          <w:rFonts w:asciiTheme="majorHAnsi" w:hAnsiTheme="majorHAnsi" w:cstheme="majorHAnsi"/>
          <w:i/>
        </w:rPr>
      </w:pPr>
      <w:r w:rsidRPr="00760C2A">
        <w:rPr>
          <w:rFonts w:asciiTheme="majorHAnsi" w:hAnsiTheme="majorHAnsi" w:cstheme="majorHAnsi"/>
        </w:rPr>
        <w:t>Technical Proposal (1. Company/Organization profile and expertise; 2. Proposed Implementation Plan 3. Management Structure and Key Personnel (CVs)</w:t>
      </w:r>
    </w:p>
    <w:p w14:paraId="204BAD5B" w14:textId="77777777" w:rsidR="0048340F" w:rsidRPr="00760C2A" w:rsidRDefault="0048340F" w:rsidP="0048340F">
      <w:pPr>
        <w:pStyle w:val="ListParagraph"/>
        <w:numPr>
          <w:ilvl w:val="0"/>
          <w:numId w:val="22"/>
        </w:numPr>
        <w:spacing w:after="0" w:line="240" w:lineRule="auto"/>
        <w:jc w:val="both"/>
        <w:rPr>
          <w:rFonts w:asciiTheme="majorHAnsi" w:hAnsiTheme="majorHAnsi" w:cstheme="majorHAnsi"/>
          <w:i/>
        </w:rPr>
      </w:pPr>
      <w:r w:rsidRPr="00760C2A">
        <w:rPr>
          <w:rFonts w:asciiTheme="majorHAnsi" w:hAnsiTheme="majorHAnsi" w:cstheme="majorHAnsi"/>
        </w:rPr>
        <w:t xml:space="preserve">Financial Proposal (Detailed budget in </w:t>
      </w:r>
      <w:r w:rsidRPr="00760C2A">
        <w:rPr>
          <w:rFonts w:asciiTheme="majorHAnsi" w:hAnsiTheme="majorHAnsi" w:cstheme="majorHAnsi"/>
          <w:b/>
        </w:rPr>
        <w:t>USD</w:t>
      </w:r>
      <w:r w:rsidRPr="00760C2A">
        <w:rPr>
          <w:rFonts w:asciiTheme="majorHAnsi" w:hAnsiTheme="majorHAnsi" w:cstheme="majorHAnsi"/>
        </w:rPr>
        <w:t>)</w:t>
      </w:r>
    </w:p>
    <w:p w14:paraId="0012BF7C" w14:textId="77777777" w:rsidR="00760C2A" w:rsidRPr="00760C2A" w:rsidRDefault="00760C2A" w:rsidP="0048340F">
      <w:pPr>
        <w:spacing w:after="0" w:line="240" w:lineRule="auto"/>
        <w:jc w:val="both"/>
        <w:rPr>
          <w:rFonts w:asciiTheme="majorHAnsi" w:hAnsiTheme="majorHAnsi" w:cstheme="majorHAnsi"/>
        </w:rPr>
      </w:pPr>
    </w:p>
    <w:p w14:paraId="2ABF9F40" w14:textId="77777777" w:rsidR="0048340F" w:rsidRPr="00587202" w:rsidRDefault="0048340F" w:rsidP="0048340F">
      <w:pPr>
        <w:spacing w:after="0" w:line="240" w:lineRule="auto"/>
        <w:jc w:val="both"/>
        <w:rPr>
          <w:rFonts w:asciiTheme="majorHAnsi" w:hAnsiTheme="majorHAnsi" w:cstheme="majorHAnsi"/>
          <w:sz w:val="24"/>
          <w:szCs w:val="24"/>
        </w:rPr>
      </w:pPr>
    </w:p>
    <w:p w14:paraId="144D354A" w14:textId="77777777" w:rsidR="0048340F" w:rsidRPr="00587202" w:rsidRDefault="0048340F" w:rsidP="0048340F">
      <w:pPr>
        <w:spacing w:after="0" w:line="240" w:lineRule="auto"/>
        <w:jc w:val="both"/>
        <w:rPr>
          <w:rFonts w:asciiTheme="majorHAnsi" w:hAnsiTheme="majorHAnsi" w:cstheme="majorHAnsi"/>
          <w:sz w:val="24"/>
          <w:szCs w:val="24"/>
        </w:rPr>
      </w:pPr>
    </w:p>
    <w:p w14:paraId="276DF67B" w14:textId="77777777" w:rsidR="0048340F" w:rsidRPr="00587202" w:rsidRDefault="0048340F" w:rsidP="0016388E">
      <w:pPr>
        <w:rPr>
          <w:rFonts w:asciiTheme="majorHAnsi" w:hAnsiTheme="majorHAnsi" w:cstheme="majorHAnsi"/>
        </w:rPr>
      </w:pPr>
    </w:p>
    <w:sectPr w:rsidR="0048340F" w:rsidRPr="0058720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5636" w14:textId="77777777" w:rsidR="00DE1971" w:rsidRDefault="00DE1971" w:rsidP="007402EE">
      <w:pPr>
        <w:spacing w:after="0" w:line="240" w:lineRule="auto"/>
      </w:pPr>
      <w:r>
        <w:separator/>
      </w:r>
    </w:p>
  </w:endnote>
  <w:endnote w:type="continuationSeparator" w:id="0">
    <w:p w14:paraId="59BF4076" w14:textId="77777777" w:rsidR="00DE1971" w:rsidRDefault="00DE1971" w:rsidP="007402EE">
      <w:pPr>
        <w:spacing w:after="0" w:line="240" w:lineRule="auto"/>
      </w:pPr>
      <w:r>
        <w:continuationSeparator/>
      </w:r>
    </w:p>
  </w:endnote>
  <w:endnote w:type="continuationNotice" w:id="1">
    <w:p w14:paraId="67CFCE4D" w14:textId="77777777" w:rsidR="00DE1971" w:rsidRDefault="00DE1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9E28" w14:textId="4D4E336E" w:rsidR="007402EE" w:rsidRDefault="007402EE">
    <w:pPr>
      <w:pStyle w:val="Footer"/>
    </w:pPr>
    <w:r>
      <w:rPr>
        <w:noProof/>
        <w:lang w:val="en-GB" w:eastAsia="en-GB"/>
      </w:rPr>
      <w:drawing>
        <wp:anchor distT="0" distB="0" distL="114300" distR="114300" simplePos="0" relativeHeight="251658240" behindDoc="1" locked="1" layoutInCell="1" allowOverlap="1" wp14:anchorId="4C17EA83" wp14:editId="43E28504">
          <wp:simplePos x="0" y="0"/>
          <wp:positionH relativeFrom="margin">
            <wp:align>center</wp:align>
          </wp:positionH>
          <wp:positionV relativeFrom="page">
            <wp:posOffset>9258935</wp:posOffset>
          </wp:positionV>
          <wp:extent cx="7221220" cy="662305"/>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220" cy="662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89B3" w14:textId="77777777" w:rsidR="00DE1971" w:rsidRDefault="00DE1971" w:rsidP="007402EE">
      <w:pPr>
        <w:spacing w:after="0" w:line="240" w:lineRule="auto"/>
      </w:pPr>
      <w:r>
        <w:separator/>
      </w:r>
    </w:p>
  </w:footnote>
  <w:footnote w:type="continuationSeparator" w:id="0">
    <w:p w14:paraId="680F69C9" w14:textId="77777777" w:rsidR="00DE1971" w:rsidRDefault="00DE1971" w:rsidP="007402EE">
      <w:pPr>
        <w:spacing w:after="0" w:line="240" w:lineRule="auto"/>
      </w:pPr>
      <w:r>
        <w:continuationSeparator/>
      </w:r>
    </w:p>
  </w:footnote>
  <w:footnote w:type="continuationNotice" w:id="1">
    <w:p w14:paraId="48493ACC" w14:textId="77777777" w:rsidR="00DE1971" w:rsidRDefault="00DE1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53" w14:textId="1AACC457" w:rsidR="007402EE" w:rsidRDefault="00F85A55">
    <w:pPr>
      <w:pStyle w:val="Header"/>
    </w:pPr>
    <w:r>
      <w:rPr>
        <w:noProof/>
      </w:rPr>
      <w:drawing>
        <wp:inline distT="0" distB="0" distL="0" distR="0" wp14:anchorId="6B5F4FEC" wp14:editId="4E82DA27">
          <wp:extent cx="966894" cy="649464"/>
          <wp:effectExtent l="0" t="0" r="5080" b="0"/>
          <wp:docPr id="16407145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609" cy="653974"/>
                  </a:xfrm>
                  <a:prstGeom prst="rect">
                    <a:avLst/>
                  </a:prstGeom>
                  <a:noFill/>
                </pic:spPr>
              </pic:pic>
            </a:graphicData>
          </a:graphic>
        </wp:inline>
      </w:drawing>
    </w:r>
    <w:r>
      <w:tab/>
    </w:r>
    <w:r>
      <w:tab/>
    </w:r>
    <w:r w:rsidR="007402EE">
      <w:rPr>
        <w:noProof/>
        <w:lang w:val="en-GB" w:eastAsia="en-GB"/>
      </w:rPr>
      <w:drawing>
        <wp:inline distT="0" distB="0" distL="0" distR="0" wp14:anchorId="124C74E8" wp14:editId="1A2DA9D9">
          <wp:extent cx="2682000" cy="572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D85"/>
    <w:multiLevelType w:val="hybridMultilevel"/>
    <w:tmpl w:val="EB9A23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76383F"/>
    <w:multiLevelType w:val="hybridMultilevel"/>
    <w:tmpl w:val="08948B8C"/>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F1A0C"/>
    <w:multiLevelType w:val="hybridMultilevel"/>
    <w:tmpl w:val="5588B658"/>
    <w:lvl w:ilvl="0" w:tplc="82B24E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E75EE"/>
    <w:multiLevelType w:val="hybridMultilevel"/>
    <w:tmpl w:val="22EE7954"/>
    <w:lvl w:ilvl="0" w:tplc="12FEF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35193"/>
    <w:multiLevelType w:val="hybridMultilevel"/>
    <w:tmpl w:val="8EAAAA12"/>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73BF3"/>
    <w:multiLevelType w:val="hybridMultilevel"/>
    <w:tmpl w:val="2C3C58D8"/>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7"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275003"/>
    <w:multiLevelType w:val="multilevel"/>
    <w:tmpl w:val="8D0CA19E"/>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9" w15:restartNumberingAfterBreak="0">
    <w:nsid w:val="3A5629C3"/>
    <w:multiLevelType w:val="hybridMultilevel"/>
    <w:tmpl w:val="024EACAA"/>
    <w:lvl w:ilvl="0" w:tplc="25EE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96469"/>
    <w:multiLevelType w:val="hybridMultilevel"/>
    <w:tmpl w:val="CDF2366C"/>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485681"/>
    <w:multiLevelType w:val="hybridMultilevel"/>
    <w:tmpl w:val="AF5CC846"/>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907E64"/>
    <w:multiLevelType w:val="hybridMultilevel"/>
    <w:tmpl w:val="0A16437A"/>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B43978"/>
    <w:multiLevelType w:val="hybridMultilevel"/>
    <w:tmpl w:val="FA5647F6"/>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5B14AE"/>
    <w:multiLevelType w:val="hybridMultilevel"/>
    <w:tmpl w:val="F84072E8"/>
    <w:lvl w:ilvl="0" w:tplc="B9708A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C4A84"/>
    <w:multiLevelType w:val="multilevel"/>
    <w:tmpl w:val="CB32F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DA0D3F"/>
    <w:multiLevelType w:val="hybridMultilevel"/>
    <w:tmpl w:val="942E49D0"/>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984399"/>
    <w:multiLevelType w:val="hybridMultilevel"/>
    <w:tmpl w:val="F9F27556"/>
    <w:lvl w:ilvl="0" w:tplc="B9708A3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E20C01"/>
    <w:multiLevelType w:val="hybridMultilevel"/>
    <w:tmpl w:val="66043BA8"/>
    <w:lvl w:ilvl="0" w:tplc="261A3EB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31FD4"/>
    <w:multiLevelType w:val="hybridMultilevel"/>
    <w:tmpl w:val="170A4A82"/>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0653218"/>
    <w:multiLevelType w:val="hybridMultilevel"/>
    <w:tmpl w:val="E0F6CDFC"/>
    <w:lvl w:ilvl="0" w:tplc="12FEF5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646DF"/>
    <w:multiLevelType w:val="hybridMultilevel"/>
    <w:tmpl w:val="4ADC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072EF"/>
    <w:multiLevelType w:val="hybridMultilevel"/>
    <w:tmpl w:val="2250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090540">
    <w:abstractNumId w:val="0"/>
  </w:num>
  <w:num w:numId="2" w16cid:durableId="1247226865">
    <w:abstractNumId w:val="24"/>
  </w:num>
  <w:num w:numId="3" w16cid:durableId="1452087905">
    <w:abstractNumId w:val="9"/>
  </w:num>
  <w:num w:numId="4" w16cid:durableId="2065642030">
    <w:abstractNumId w:val="23"/>
  </w:num>
  <w:num w:numId="5" w16cid:durableId="4523186">
    <w:abstractNumId w:val="3"/>
  </w:num>
  <w:num w:numId="6" w16cid:durableId="592981813">
    <w:abstractNumId w:val="1"/>
  </w:num>
  <w:num w:numId="7" w16cid:durableId="1517039271">
    <w:abstractNumId w:val="22"/>
  </w:num>
  <w:num w:numId="8" w16cid:durableId="1030953488">
    <w:abstractNumId w:val="14"/>
  </w:num>
  <w:num w:numId="9" w16cid:durableId="151651924">
    <w:abstractNumId w:val="13"/>
  </w:num>
  <w:num w:numId="10" w16cid:durableId="1953827580">
    <w:abstractNumId w:val="18"/>
  </w:num>
  <w:num w:numId="11" w16cid:durableId="221985245">
    <w:abstractNumId w:val="17"/>
  </w:num>
  <w:num w:numId="12" w16cid:durableId="2096393771">
    <w:abstractNumId w:val="12"/>
  </w:num>
  <w:num w:numId="13" w16cid:durableId="2127961512">
    <w:abstractNumId w:val="5"/>
  </w:num>
  <w:num w:numId="14" w16cid:durableId="772750224">
    <w:abstractNumId w:val="4"/>
  </w:num>
  <w:num w:numId="15" w16cid:durableId="1795950882">
    <w:abstractNumId w:val="11"/>
  </w:num>
  <w:num w:numId="16" w16cid:durableId="1824351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2848982">
    <w:abstractNumId w:val="21"/>
  </w:num>
  <w:num w:numId="18" w16cid:durableId="872183864">
    <w:abstractNumId w:val="10"/>
  </w:num>
  <w:num w:numId="19" w16cid:durableId="1183473878">
    <w:abstractNumId w:val="19"/>
  </w:num>
  <w:num w:numId="20" w16cid:durableId="757823118">
    <w:abstractNumId w:val="8"/>
  </w:num>
  <w:num w:numId="21" w16cid:durableId="1760516468">
    <w:abstractNumId w:val="16"/>
  </w:num>
  <w:num w:numId="22" w16cid:durableId="1847746085">
    <w:abstractNumId w:val="7"/>
  </w:num>
  <w:num w:numId="23" w16cid:durableId="1375035199">
    <w:abstractNumId w:val="2"/>
  </w:num>
  <w:num w:numId="24" w16cid:durableId="955722333">
    <w:abstractNumId w:val="20"/>
  </w:num>
  <w:num w:numId="25" w16cid:durableId="8734242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16388E"/>
    <w:rsid w:val="00007B42"/>
    <w:rsid w:val="0004148E"/>
    <w:rsid w:val="000F7BC0"/>
    <w:rsid w:val="0011399E"/>
    <w:rsid w:val="0016388E"/>
    <w:rsid w:val="001C5E1F"/>
    <w:rsid w:val="002A5DD3"/>
    <w:rsid w:val="002A7E2B"/>
    <w:rsid w:val="002F7DE1"/>
    <w:rsid w:val="003B66DC"/>
    <w:rsid w:val="00425DE9"/>
    <w:rsid w:val="004655C4"/>
    <w:rsid w:val="00466790"/>
    <w:rsid w:val="0047344E"/>
    <w:rsid w:val="0048340F"/>
    <w:rsid w:val="004B6DF6"/>
    <w:rsid w:val="004D5C6A"/>
    <w:rsid w:val="0057469A"/>
    <w:rsid w:val="00587202"/>
    <w:rsid w:val="005A3899"/>
    <w:rsid w:val="00604E8E"/>
    <w:rsid w:val="00611BE4"/>
    <w:rsid w:val="00630B9B"/>
    <w:rsid w:val="00634438"/>
    <w:rsid w:val="0068769F"/>
    <w:rsid w:val="006A07D4"/>
    <w:rsid w:val="006B705C"/>
    <w:rsid w:val="006C6AA2"/>
    <w:rsid w:val="007121A6"/>
    <w:rsid w:val="007402EE"/>
    <w:rsid w:val="00755031"/>
    <w:rsid w:val="00760C2A"/>
    <w:rsid w:val="007A7483"/>
    <w:rsid w:val="00815A40"/>
    <w:rsid w:val="00844FCF"/>
    <w:rsid w:val="008D6748"/>
    <w:rsid w:val="008E74B1"/>
    <w:rsid w:val="008F7CCD"/>
    <w:rsid w:val="00905EE4"/>
    <w:rsid w:val="00931FB6"/>
    <w:rsid w:val="009F100F"/>
    <w:rsid w:val="00A0447B"/>
    <w:rsid w:val="00A16458"/>
    <w:rsid w:val="00A32387"/>
    <w:rsid w:val="00A46424"/>
    <w:rsid w:val="00A86F2F"/>
    <w:rsid w:val="00AD0B63"/>
    <w:rsid w:val="00B223D5"/>
    <w:rsid w:val="00B50C72"/>
    <w:rsid w:val="00B90713"/>
    <w:rsid w:val="00B97EE9"/>
    <w:rsid w:val="00BD0DAD"/>
    <w:rsid w:val="00C27F0D"/>
    <w:rsid w:val="00C50921"/>
    <w:rsid w:val="00CA145A"/>
    <w:rsid w:val="00CD0F43"/>
    <w:rsid w:val="00CF4D5E"/>
    <w:rsid w:val="00D21689"/>
    <w:rsid w:val="00D27E3F"/>
    <w:rsid w:val="00D349E1"/>
    <w:rsid w:val="00D96813"/>
    <w:rsid w:val="00DE046A"/>
    <w:rsid w:val="00DE1971"/>
    <w:rsid w:val="00DF4609"/>
    <w:rsid w:val="00E43734"/>
    <w:rsid w:val="00E932AB"/>
    <w:rsid w:val="00F13F01"/>
    <w:rsid w:val="00F33926"/>
    <w:rsid w:val="00F667A7"/>
    <w:rsid w:val="00F75A7A"/>
    <w:rsid w:val="00F82744"/>
    <w:rsid w:val="00F85A55"/>
    <w:rsid w:val="00FD071A"/>
    <w:rsid w:val="00FF5E4A"/>
    <w:rsid w:val="35A52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C557"/>
  <w15:chartTrackingRefBased/>
  <w15:docId w15:val="{105DF8A9-C25F-4321-844C-68331FB6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E1"/>
  </w:style>
  <w:style w:type="paragraph" w:styleId="Heading1">
    <w:name w:val="heading 1"/>
    <w:basedOn w:val="Normal"/>
    <w:next w:val="Normal"/>
    <w:link w:val="Heading1Char"/>
    <w:qFormat/>
    <w:rsid w:val="0048340F"/>
    <w:pPr>
      <w:keepNext/>
      <w:keepLines/>
      <w:numPr>
        <w:numId w:val="16"/>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48340F"/>
    <w:pPr>
      <w:keepNext/>
      <w:keepLines/>
      <w:numPr>
        <w:ilvl w:val="1"/>
        <w:numId w:val="16"/>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16388E"/>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texte,Paragraphe 2,Recommendation,List Paragraph1,standard lewis"/>
    <w:basedOn w:val="Normal"/>
    <w:link w:val="ListParagraphChar"/>
    <w:uiPriority w:val="34"/>
    <w:qFormat/>
    <w:rsid w:val="00D27E3F"/>
    <w:pPr>
      <w:ind w:left="720"/>
      <w:contextualSpacing/>
    </w:pPr>
  </w:style>
  <w:style w:type="paragraph" w:styleId="Header">
    <w:name w:val="header"/>
    <w:basedOn w:val="Normal"/>
    <w:link w:val="HeaderChar"/>
    <w:uiPriority w:val="99"/>
    <w:unhideWhenUsed/>
    <w:rsid w:val="00740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2EE"/>
  </w:style>
  <w:style w:type="paragraph" w:styleId="Footer">
    <w:name w:val="footer"/>
    <w:basedOn w:val="Normal"/>
    <w:link w:val="FooterChar"/>
    <w:uiPriority w:val="99"/>
    <w:unhideWhenUsed/>
    <w:rsid w:val="00740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2EE"/>
  </w:style>
  <w:style w:type="table" w:styleId="TableGrid">
    <w:name w:val="Table Grid"/>
    <w:basedOn w:val="TableNormal"/>
    <w:uiPriority w:val="39"/>
    <w:rsid w:val="00F33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340F"/>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uiPriority w:val="9"/>
    <w:rsid w:val="0048340F"/>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
    <w:link w:val="ListParagraph"/>
    <w:uiPriority w:val="34"/>
    <w:locked/>
    <w:rsid w:val="0048340F"/>
  </w:style>
  <w:style w:type="character" w:styleId="Hyperlink">
    <w:name w:val="Hyperlink"/>
    <w:basedOn w:val="DefaultParagraphFont"/>
    <w:uiPriority w:val="99"/>
    <w:unhideWhenUsed/>
    <w:rsid w:val="0048340F"/>
    <w:rPr>
      <w:color w:val="0563C1" w:themeColor="hyperlink"/>
      <w:u w:val="single"/>
    </w:rPr>
  </w:style>
  <w:style w:type="character" w:styleId="Strong">
    <w:name w:val="Strong"/>
    <w:basedOn w:val="DefaultParagraphFont"/>
    <w:uiPriority w:val="22"/>
    <w:qFormat/>
    <w:rsid w:val="0048340F"/>
    <w:rPr>
      <w:b/>
      <w:bCs/>
    </w:rPr>
  </w:style>
  <w:style w:type="character" w:styleId="CommentReference">
    <w:name w:val="annotation reference"/>
    <w:basedOn w:val="DefaultParagraphFont"/>
    <w:uiPriority w:val="99"/>
    <w:semiHidden/>
    <w:unhideWhenUsed/>
    <w:rsid w:val="00DF4609"/>
    <w:rPr>
      <w:sz w:val="16"/>
      <w:szCs w:val="16"/>
    </w:rPr>
  </w:style>
  <w:style w:type="paragraph" w:styleId="CommentText">
    <w:name w:val="annotation text"/>
    <w:basedOn w:val="Normal"/>
    <w:link w:val="CommentTextChar"/>
    <w:uiPriority w:val="99"/>
    <w:unhideWhenUsed/>
    <w:rsid w:val="00DF4609"/>
    <w:pPr>
      <w:spacing w:line="240" w:lineRule="auto"/>
    </w:pPr>
    <w:rPr>
      <w:sz w:val="20"/>
      <w:szCs w:val="20"/>
    </w:rPr>
  </w:style>
  <w:style w:type="character" w:customStyle="1" w:styleId="CommentTextChar">
    <w:name w:val="Comment Text Char"/>
    <w:basedOn w:val="DefaultParagraphFont"/>
    <w:link w:val="CommentText"/>
    <w:uiPriority w:val="99"/>
    <w:rsid w:val="00DF4609"/>
    <w:rPr>
      <w:sz w:val="20"/>
      <w:szCs w:val="20"/>
    </w:rPr>
  </w:style>
  <w:style w:type="paragraph" w:styleId="CommentSubject">
    <w:name w:val="annotation subject"/>
    <w:basedOn w:val="CommentText"/>
    <w:next w:val="CommentText"/>
    <w:link w:val="CommentSubjectChar"/>
    <w:uiPriority w:val="99"/>
    <w:semiHidden/>
    <w:unhideWhenUsed/>
    <w:rsid w:val="00DF4609"/>
    <w:rPr>
      <w:b/>
      <w:bCs/>
    </w:rPr>
  </w:style>
  <w:style w:type="character" w:customStyle="1" w:styleId="CommentSubjectChar">
    <w:name w:val="Comment Subject Char"/>
    <w:basedOn w:val="CommentTextChar"/>
    <w:link w:val="CommentSubject"/>
    <w:uiPriority w:val="99"/>
    <w:semiHidden/>
    <w:rsid w:val="00DF4609"/>
    <w:rPr>
      <w:b/>
      <w:bCs/>
      <w:sz w:val="20"/>
      <w:szCs w:val="20"/>
    </w:rPr>
  </w:style>
  <w:style w:type="paragraph" w:styleId="BalloonText">
    <w:name w:val="Balloon Text"/>
    <w:basedOn w:val="Normal"/>
    <w:link w:val="BalloonTextChar"/>
    <w:uiPriority w:val="99"/>
    <w:semiHidden/>
    <w:unhideWhenUsed/>
    <w:rsid w:val="00DF4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609"/>
    <w:rPr>
      <w:rFonts w:ascii="Segoe UI" w:hAnsi="Segoe UI" w:cs="Segoe UI"/>
      <w:sz w:val="18"/>
      <w:szCs w:val="18"/>
    </w:rPr>
  </w:style>
  <w:style w:type="paragraph" w:styleId="Revision">
    <w:name w:val="Revision"/>
    <w:hidden/>
    <w:uiPriority w:val="99"/>
    <w:semiHidden/>
    <w:rsid w:val="008E74B1"/>
    <w:pPr>
      <w:spacing w:after="0" w:line="240" w:lineRule="auto"/>
    </w:pPr>
  </w:style>
  <w:style w:type="character" w:styleId="UnresolvedMention">
    <w:name w:val="Unresolved Mention"/>
    <w:basedOn w:val="DefaultParagraphFont"/>
    <w:uiPriority w:val="99"/>
    <w:semiHidden/>
    <w:unhideWhenUsed/>
    <w:rsid w:val="0000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0603">
      <w:bodyDiv w:val="1"/>
      <w:marLeft w:val="0"/>
      <w:marRight w:val="0"/>
      <w:marTop w:val="0"/>
      <w:marBottom w:val="0"/>
      <w:divBdr>
        <w:top w:val="none" w:sz="0" w:space="0" w:color="auto"/>
        <w:left w:val="none" w:sz="0" w:space="0" w:color="auto"/>
        <w:bottom w:val="none" w:sz="0" w:space="0" w:color="auto"/>
        <w:right w:val="none" w:sz="0" w:space="0" w:color="auto"/>
      </w:divBdr>
    </w:div>
    <w:div w:id="72175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an.Bids@savethechildr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et.Mugo@savethechildre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D479A-7DDE-4790-A2F8-E669B62C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Essamuldeen, Waddah</cp:lastModifiedBy>
  <cp:revision>11</cp:revision>
  <dcterms:created xsi:type="dcterms:W3CDTF">2024-05-26T09:59:00Z</dcterms:created>
  <dcterms:modified xsi:type="dcterms:W3CDTF">2024-06-03T12:45:00Z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6400af0be73351eb2cb0f42fd82909da2d94195cea27cb31476d21b10f3866b8</vt:lpwstr>
  </property>
</Properties>
</file>